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11DC" w14:textId="77777777" w:rsidR="00BC60E3" w:rsidRPr="00ED6347" w:rsidRDefault="00BC60E3" w:rsidP="00C85E52">
      <w:pPr>
        <w:jc w:val="center"/>
        <w:rPr>
          <w:rFonts w:eastAsia="MS Mincho"/>
          <w:b/>
          <w:lang w:eastAsia="ja-JP"/>
        </w:rPr>
      </w:pPr>
      <w:r w:rsidRPr="00ED6347">
        <w:rPr>
          <w:rFonts w:eastAsia="MS Mincho"/>
          <w:b/>
          <w:lang w:eastAsia="ja-JP"/>
        </w:rPr>
        <w:t>INDIA</w:t>
      </w:r>
    </w:p>
    <w:p w14:paraId="2BEC0DF9" w14:textId="77777777" w:rsidR="00BC60E3" w:rsidRPr="00ED6347" w:rsidRDefault="00BC60E3" w:rsidP="00C85E52">
      <w:pPr>
        <w:jc w:val="center"/>
        <w:rPr>
          <w:b/>
          <w:bCs/>
        </w:rPr>
      </w:pPr>
      <w:r w:rsidRPr="00ED6347">
        <w:rPr>
          <w:b/>
          <w:bCs/>
        </w:rPr>
        <w:t>National Cyclone Risk Mitigation Project</w:t>
      </w:r>
      <w:r w:rsidR="0056584A" w:rsidRPr="00ED6347">
        <w:rPr>
          <w:b/>
          <w:bCs/>
        </w:rPr>
        <w:t>-</w:t>
      </w:r>
      <w:r w:rsidRPr="00ED6347">
        <w:rPr>
          <w:b/>
          <w:bCs/>
        </w:rPr>
        <w:t xml:space="preserve"> Phase I (NCRMP-I)</w:t>
      </w:r>
      <w:r w:rsidR="0081031D" w:rsidRPr="00ED6347">
        <w:rPr>
          <w:b/>
          <w:bCs/>
        </w:rPr>
        <w:t xml:space="preserve"> </w:t>
      </w:r>
      <w:r w:rsidR="0056584A" w:rsidRPr="00ED6347">
        <w:rPr>
          <w:b/>
          <w:bCs/>
        </w:rPr>
        <w:t>(P092217)</w:t>
      </w:r>
      <w:r w:rsidR="00A13983" w:rsidRPr="00ED6347">
        <w:rPr>
          <w:b/>
          <w:bCs/>
        </w:rPr>
        <w:t xml:space="preserve"> </w:t>
      </w:r>
      <w:r w:rsidR="0056584A" w:rsidRPr="00ED6347">
        <w:rPr>
          <w:b/>
          <w:bCs/>
        </w:rPr>
        <w:t>a</w:t>
      </w:r>
      <w:r w:rsidR="001C25FE" w:rsidRPr="00ED6347">
        <w:rPr>
          <w:b/>
          <w:bCs/>
        </w:rPr>
        <w:t>nd</w:t>
      </w:r>
      <w:r w:rsidR="00A13983" w:rsidRPr="00ED6347">
        <w:rPr>
          <w:b/>
          <w:bCs/>
        </w:rPr>
        <w:t xml:space="preserve"> Additional Financing </w:t>
      </w:r>
      <w:r w:rsidR="0056584A" w:rsidRPr="00ED6347">
        <w:rPr>
          <w:b/>
          <w:bCs/>
        </w:rPr>
        <w:t>(P148870)</w:t>
      </w:r>
    </w:p>
    <w:p w14:paraId="19E0D643" w14:textId="4FD5D18B" w:rsidR="00A13983" w:rsidRPr="00ED6347" w:rsidRDefault="003E5EE6" w:rsidP="00C85E52">
      <w:pPr>
        <w:jc w:val="center"/>
        <w:rPr>
          <w:b/>
          <w:bCs/>
        </w:rPr>
      </w:pPr>
      <w:r w:rsidRPr="00ED6347">
        <w:rPr>
          <w:b/>
          <w:bCs/>
        </w:rPr>
        <w:t xml:space="preserve">Project </w:t>
      </w:r>
      <w:r w:rsidR="00BC60E3" w:rsidRPr="00ED6347">
        <w:rPr>
          <w:b/>
          <w:bCs/>
        </w:rPr>
        <w:t>Implementation Support Mission</w:t>
      </w:r>
      <w:r w:rsidR="0056584A" w:rsidRPr="00ED6347">
        <w:rPr>
          <w:b/>
          <w:bCs/>
        </w:rPr>
        <w:t xml:space="preserve"> </w:t>
      </w:r>
    </w:p>
    <w:p w14:paraId="54DED440" w14:textId="77777777" w:rsidR="0020709E" w:rsidRDefault="0020709E" w:rsidP="00C85E52">
      <w:pPr>
        <w:jc w:val="center"/>
        <w:rPr>
          <w:bCs/>
          <w:i/>
        </w:rPr>
      </w:pPr>
    </w:p>
    <w:p w14:paraId="32EA88CE" w14:textId="25CDE607" w:rsidR="00A13983" w:rsidRDefault="00A13983" w:rsidP="00C85E52">
      <w:pPr>
        <w:jc w:val="center"/>
        <w:rPr>
          <w:bCs/>
          <w:i/>
        </w:rPr>
      </w:pPr>
      <w:r w:rsidRPr="0020709E">
        <w:rPr>
          <w:bCs/>
          <w:i/>
        </w:rPr>
        <w:t xml:space="preserve">Andhra Pradesh – </w:t>
      </w:r>
      <w:r w:rsidR="00056C6E" w:rsidRPr="0020709E">
        <w:rPr>
          <w:bCs/>
          <w:i/>
        </w:rPr>
        <w:t>January</w:t>
      </w:r>
      <w:r w:rsidRPr="0020709E">
        <w:rPr>
          <w:bCs/>
          <w:i/>
        </w:rPr>
        <w:t xml:space="preserve"> </w:t>
      </w:r>
      <w:r w:rsidR="00056C6E" w:rsidRPr="0020709E">
        <w:rPr>
          <w:bCs/>
          <w:i/>
        </w:rPr>
        <w:t>23</w:t>
      </w:r>
      <w:r w:rsidRPr="0020709E">
        <w:rPr>
          <w:bCs/>
          <w:i/>
        </w:rPr>
        <w:t xml:space="preserve"> to </w:t>
      </w:r>
      <w:r w:rsidR="00056C6E" w:rsidRPr="0020709E">
        <w:rPr>
          <w:bCs/>
          <w:i/>
        </w:rPr>
        <w:t>27</w:t>
      </w:r>
      <w:r w:rsidRPr="0020709E">
        <w:rPr>
          <w:bCs/>
          <w:i/>
        </w:rPr>
        <w:t>, 201</w:t>
      </w:r>
      <w:r w:rsidR="00056C6E" w:rsidRPr="0020709E">
        <w:rPr>
          <w:bCs/>
          <w:i/>
        </w:rPr>
        <w:t>7</w:t>
      </w:r>
    </w:p>
    <w:p w14:paraId="66FE5177" w14:textId="37AA8046" w:rsidR="0015550C" w:rsidRPr="00ED6347" w:rsidRDefault="0015550C" w:rsidP="00C85E52">
      <w:pPr>
        <w:jc w:val="center"/>
        <w:rPr>
          <w:bCs/>
          <w:i/>
        </w:rPr>
      </w:pPr>
      <w:r>
        <w:rPr>
          <w:bCs/>
          <w:i/>
        </w:rPr>
        <w:t>Odisha- April 10-13, 2017</w:t>
      </w:r>
    </w:p>
    <w:p w14:paraId="6A8F118A" w14:textId="77777777" w:rsidR="00BC60E3" w:rsidRPr="00ED6347" w:rsidRDefault="00A13983" w:rsidP="00C85E52">
      <w:pPr>
        <w:jc w:val="center"/>
        <w:rPr>
          <w:b/>
          <w:bCs/>
        </w:rPr>
      </w:pPr>
      <w:r w:rsidRPr="00ED6347">
        <w:rPr>
          <w:b/>
          <w:bCs/>
        </w:rPr>
        <w:t>AIDE MEMOIRE</w:t>
      </w:r>
    </w:p>
    <w:p w14:paraId="0DA0B8A6" w14:textId="77777777" w:rsidR="003B7CEB" w:rsidRPr="00ED6347" w:rsidRDefault="003B7CEB" w:rsidP="00C85E52"/>
    <w:p w14:paraId="69D85FCA" w14:textId="1EC55577" w:rsidR="00BC60E3" w:rsidRDefault="00BC60E3" w:rsidP="00C85E52">
      <w:pPr>
        <w:pStyle w:val="ListParagraph"/>
        <w:numPr>
          <w:ilvl w:val="0"/>
          <w:numId w:val="1"/>
        </w:numPr>
        <w:tabs>
          <w:tab w:val="left" w:pos="720"/>
        </w:tabs>
        <w:autoSpaceDE w:val="0"/>
        <w:autoSpaceDN w:val="0"/>
        <w:adjustRightInd w:val="0"/>
        <w:ind w:left="0" w:firstLine="0"/>
        <w:contextualSpacing w:val="0"/>
        <w:jc w:val="both"/>
        <w:rPr>
          <w:lang w:val="en-IN"/>
        </w:rPr>
      </w:pPr>
      <w:r w:rsidRPr="00ED6347">
        <w:rPr>
          <w:lang w:val="en-IN"/>
        </w:rPr>
        <w:t xml:space="preserve">A World Bank </w:t>
      </w:r>
      <w:r w:rsidR="00904A88" w:rsidRPr="00ED6347">
        <w:rPr>
          <w:lang w:val="en-IN"/>
        </w:rPr>
        <w:t>mission</w:t>
      </w:r>
      <w:r w:rsidRPr="00ED6347">
        <w:rPr>
          <w:vertAlign w:val="superscript"/>
          <w:lang w:val="en-IN"/>
        </w:rPr>
        <w:footnoteReference w:id="1"/>
      </w:r>
      <w:r w:rsidR="0040285A" w:rsidRPr="00ED6347">
        <w:rPr>
          <w:lang w:val="en-IN"/>
        </w:rPr>
        <w:t xml:space="preserve"> visited </w:t>
      </w:r>
      <w:r w:rsidR="003E5EE6" w:rsidRPr="00ED6347">
        <w:rPr>
          <w:lang w:val="en-IN"/>
        </w:rPr>
        <w:t xml:space="preserve">the state of </w:t>
      </w:r>
      <w:r w:rsidRPr="00ED6347">
        <w:rPr>
          <w:lang w:val="en-IN"/>
        </w:rPr>
        <w:t xml:space="preserve">Andhra Pradesh </w:t>
      </w:r>
      <w:r w:rsidR="00CC6AB9" w:rsidRPr="00ED6347">
        <w:rPr>
          <w:lang w:val="en-IN"/>
        </w:rPr>
        <w:t>from</w:t>
      </w:r>
      <w:r w:rsidRPr="00ED6347">
        <w:rPr>
          <w:lang w:val="en-IN"/>
        </w:rPr>
        <w:t xml:space="preserve"> </w:t>
      </w:r>
      <w:r w:rsidR="00056C6E" w:rsidRPr="00ED6347">
        <w:rPr>
          <w:lang w:val="en-IN"/>
        </w:rPr>
        <w:t>January 23</w:t>
      </w:r>
      <w:r w:rsidR="00C9447C" w:rsidRPr="00ED6347">
        <w:rPr>
          <w:lang w:val="en-IN"/>
        </w:rPr>
        <w:t xml:space="preserve"> to </w:t>
      </w:r>
      <w:r w:rsidR="00056C6E" w:rsidRPr="00ED6347">
        <w:rPr>
          <w:lang w:val="en-IN"/>
        </w:rPr>
        <w:t>27</w:t>
      </w:r>
      <w:r w:rsidRPr="00ED6347">
        <w:rPr>
          <w:lang w:val="en-IN"/>
        </w:rPr>
        <w:t xml:space="preserve">, </w:t>
      </w:r>
      <w:r w:rsidR="001C2DE3">
        <w:rPr>
          <w:lang w:val="en-IN"/>
        </w:rPr>
        <w:t>and the State of Odisha from April 10 to 13,</w:t>
      </w:r>
      <w:r w:rsidR="00F17C34">
        <w:rPr>
          <w:lang w:val="en-IN"/>
        </w:rPr>
        <w:t xml:space="preserve"> 2017</w:t>
      </w:r>
      <w:r w:rsidR="001C2DE3">
        <w:rPr>
          <w:lang w:val="en-IN"/>
        </w:rPr>
        <w:t xml:space="preserve"> </w:t>
      </w:r>
      <w:r w:rsidRPr="00ED6347">
        <w:rPr>
          <w:lang w:val="en-IN"/>
        </w:rPr>
        <w:t xml:space="preserve">to carry out a Project </w:t>
      </w:r>
      <w:r w:rsidR="003E5EE6" w:rsidRPr="00ED6347">
        <w:rPr>
          <w:lang w:val="en-IN"/>
        </w:rPr>
        <w:t>Implementation Support mission for</w:t>
      </w:r>
      <w:r w:rsidRPr="00ED6347">
        <w:rPr>
          <w:lang w:val="en-IN"/>
        </w:rPr>
        <w:t xml:space="preserve"> the National Cyclone Risk Miti</w:t>
      </w:r>
      <w:r w:rsidR="00500FF9" w:rsidRPr="00ED6347">
        <w:rPr>
          <w:lang w:val="en-IN"/>
        </w:rPr>
        <w:t xml:space="preserve">gation Project – Phase I </w:t>
      </w:r>
      <w:r w:rsidR="00607F0C" w:rsidRPr="00ED6347">
        <w:rPr>
          <w:lang w:val="en-IN"/>
        </w:rPr>
        <w:t>and</w:t>
      </w:r>
      <w:r w:rsidR="00693FF9" w:rsidRPr="00ED6347">
        <w:rPr>
          <w:lang w:val="en-IN"/>
        </w:rPr>
        <w:t xml:space="preserve"> </w:t>
      </w:r>
      <w:r w:rsidR="004C7839" w:rsidRPr="00ED6347">
        <w:rPr>
          <w:lang w:val="en-IN"/>
        </w:rPr>
        <w:t>Additional Financing</w:t>
      </w:r>
      <w:r w:rsidR="003E5EE6" w:rsidRPr="00ED6347">
        <w:rPr>
          <w:lang w:val="en-IN"/>
        </w:rPr>
        <w:t xml:space="preserve"> (NCRMP</w:t>
      </w:r>
      <w:r w:rsidR="00607F0C" w:rsidRPr="00ED6347">
        <w:rPr>
          <w:lang w:val="en-IN"/>
        </w:rPr>
        <w:t>-I and</w:t>
      </w:r>
      <w:r w:rsidR="003E5EE6" w:rsidRPr="00ED6347">
        <w:rPr>
          <w:lang w:val="en-IN"/>
        </w:rPr>
        <w:t xml:space="preserve"> AF)</w:t>
      </w:r>
      <w:r w:rsidRPr="00ED6347">
        <w:rPr>
          <w:lang w:val="en-IN"/>
        </w:rPr>
        <w:t>.</w:t>
      </w:r>
      <w:r w:rsidR="001C2DE3">
        <w:t xml:space="preserve"> T</w:t>
      </w:r>
      <w:r w:rsidR="00C47EC4" w:rsidRPr="00ED6347">
        <w:t xml:space="preserve">he mission had a wrap-up meeting </w:t>
      </w:r>
      <w:r w:rsidR="00C47EC4" w:rsidRPr="00A02190">
        <w:t>with Mr. S.P. Tucker, Chief Secretary, Government of Andhra Pradesh (GoAP)</w:t>
      </w:r>
      <w:r w:rsidR="001C2DE3" w:rsidRPr="00A02190">
        <w:t xml:space="preserve"> on February 8, 2017, and with Mr. </w:t>
      </w:r>
      <w:r w:rsidR="00BC2FD0" w:rsidRPr="00A02190">
        <w:t xml:space="preserve">Pradipta Kumar </w:t>
      </w:r>
      <w:r w:rsidR="00406FE0" w:rsidRPr="00A02190">
        <w:t>M</w:t>
      </w:r>
      <w:r w:rsidR="00BC2FD0" w:rsidRPr="00A02190">
        <w:t>o</w:t>
      </w:r>
      <w:r w:rsidR="00406FE0" w:rsidRPr="00A02190">
        <w:t>hapatra</w:t>
      </w:r>
      <w:r w:rsidR="001C2DE3" w:rsidRPr="00A02190">
        <w:t xml:space="preserve">, </w:t>
      </w:r>
      <w:r w:rsidR="00BC2FD0" w:rsidRPr="00A02190">
        <w:t xml:space="preserve">Managing </w:t>
      </w:r>
      <w:r w:rsidR="00406FE0" w:rsidRPr="00A02190">
        <w:t xml:space="preserve">Director </w:t>
      </w:r>
      <w:r w:rsidR="00BC2FD0" w:rsidRPr="00A02190">
        <w:t>OSDMA</w:t>
      </w:r>
      <w:r w:rsidR="00406FE0" w:rsidRPr="00A02190">
        <w:t xml:space="preserve"> and </w:t>
      </w:r>
      <w:r w:rsidR="00A02190" w:rsidRPr="00A02190">
        <w:t xml:space="preserve">Principal </w:t>
      </w:r>
      <w:r w:rsidR="001C2DE3" w:rsidRPr="00A02190">
        <w:t xml:space="preserve">Secretary, </w:t>
      </w:r>
      <w:r w:rsidR="00A02190" w:rsidRPr="00A02190">
        <w:t xml:space="preserve">Food Supplies and Consumer Welfare Departments, </w:t>
      </w:r>
      <w:r w:rsidR="001C2DE3" w:rsidRPr="00A02190">
        <w:t xml:space="preserve">Government of Odisha (GoO) on April </w:t>
      </w:r>
      <w:r w:rsidR="00424786" w:rsidRPr="00A02190">
        <w:t>13</w:t>
      </w:r>
      <w:r w:rsidR="001C2DE3" w:rsidRPr="00A02190">
        <w:t>, 2017,</w:t>
      </w:r>
      <w:r w:rsidR="00C47EC4" w:rsidRPr="00A02190">
        <w:t xml:space="preserve"> to present the mission’s findings and recommendations. </w:t>
      </w:r>
      <w:r w:rsidRPr="00A02190">
        <w:rPr>
          <w:lang w:val="en-IN"/>
        </w:rPr>
        <w:t xml:space="preserve">The mission would like to thank the GoAP </w:t>
      </w:r>
      <w:r w:rsidR="001C2DE3" w:rsidRPr="00A02190">
        <w:rPr>
          <w:lang w:val="en-IN"/>
        </w:rPr>
        <w:t xml:space="preserve">and GoO </w:t>
      </w:r>
      <w:r w:rsidRPr="00A02190">
        <w:rPr>
          <w:lang w:val="en-IN"/>
        </w:rPr>
        <w:t xml:space="preserve">for their time and support. </w:t>
      </w:r>
      <w:r w:rsidR="00BD653B" w:rsidRPr="00A02190">
        <w:rPr>
          <w:lang w:val="en-IN"/>
        </w:rPr>
        <w:t>This Aide Memoire summarizes the m</w:t>
      </w:r>
      <w:r w:rsidR="003E5EE6" w:rsidRPr="00A02190">
        <w:rPr>
          <w:lang w:val="en-IN"/>
        </w:rPr>
        <w:t>ission’s observations</w:t>
      </w:r>
      <w:r w:rsidR="003E5EE6" w:rsidRPr="00ED6347">
        <w:rPr>
          <w:lang w:val="en-IN"/>
        </w:rPr>
        <w:t xml:space="preserve"> </w:t>
      </w:r>
      <w:r w:rsidR="00386EE5" w:rsidRPr="00ED6347">
        <w:rPr>
          <w:lang w:val="en-IN"/>
        </w:rPr>
        <w:t>and</w:t>
      </w:r>
      <w:r w:rsidR="00BD653B" w:rsidRPr="00ED6347">
        <w:rPr>
          <w:lang w:val="en-IN"/>
        </w:rPr>
        <w:t xml:space="preserve"> </w:t>
      </w:r>
      <w:r w:rsidR="00F17C34">
        <w:rPr>
          <w:lang w:val="en-IN"/>
        </w:rPr>
        <w:t xml:space="preserve">the </w:t>
      </w:r>
      <w:r w:rsidR="0044141B" w:rsidRPr="00ED6347">
        <w:rPr>
          <w:lang w:val="en-IN"/>
        </w:rPr>
        <w:t>key agreed steps</w:t>
      </w:r>
      <w:r w:rsidR="003E5EE6" w:rsidRPr="00ED6347">
        <w:rPr>
          <w:lang w:val="en-IN"/>
        </w:rPr>
        <w:t xml:space="preserve"> </w:t>
      </w:r>
      <w:r w:rsidR="00F17C34">
        <w:rPr>
          <w:lang w:val="en-IN"/>
        </w:rPr>
        <w:t xml:space="preserve">are </w:t>
      </w:r>
      <w:r w:rsidR="00547C82">
        <w:rPr>
          <w:lang w:val="en-IN"/>
        </w:rPr>
        <w:t xml:space="preserve">presented </w:t>
      </w:r>
      <w:r w:rsidR="00ED6347">
        <w:rPr>
          <w:lang w:val="en-IN"/>
        </w:rPr>
        <w:t xml:space="preserve">in </w:t>
      </w:r>
      <w:r w:rsidR="00F95DA6">
        <w:rPr>
          <w:lang w:val="en-IN"/>
        </w:rPr>
        <w:t>Annex</w:t>
      </w:r>
      <w:r w:rsidR="00ED6347">
        <w:rPr>
          <w:lang w:val="en-IN"/>
        </w:rPr>
        <w:t xml:space="preserve"> 1</w:t>
      </w:r>
      <w:r w:rsidR="0044141B" w:rsidRPr="00ED6347">
        <w:rPr>
          <w:lang w:val="en-IN"/>
        </w:rPr>
        <w:t>.</w:t>
      </w:r>
    </w:p>
    <w:p w14:paraId="2BE348D2" w14:textId="77777777" w:rsidR="00ED6347" w:rsidRPr="00ED6347" w:rsidRDefault="00ED6347" w:rsidP="00C85E52">
      <w:pPr>
        <w:pStyle w:val="ListParagraph"/>
        <w:tabs>
          <w:tab w:val="left" w:pos="720"/>
        </w:tabs>
        <w:autoSpaceDE w:val="0"/>
        <w:autoSpaceDN w:val="0"/>
        <w:adjustRightInd w:val="0"/>
        <w:ind w:left="0"/>
        <w:contextualSpacing w:val="0"/>
        <w:jc w:val="both"/>
        <w:rPr>
          <w:lang w:val="en-IN"/>
        </w:rPr>
      </w:pPr>
    </w:p>
    <w:p w14:paraId="02BFF93C" w14:textId="50872B2A" w:rsidR="00ED6347" w:rsidRPr="00433ABF" w:rsidRDefault="00BC60E3" w:rsidP="00C85E52">
      <w:pPr>
        <w:numPr>
          <w:ilvl w:val="0"/>
          <w:numId w:val="2"/>
        </w:numPr>
        <w:rPr>
          <w:b/>
          <w:lang w:val="en-IN"/>
        </w:rPr>
      </w:pPr>
      <w:bookmarkStart w:id="0" w:name="_Toc373150865"/>
      <w:r w:rsidRPr="00433ABF">
        <w:rPr>
          <w:b/>
          <w:lang w:val="en-IN"/>
        </w:rPr>
        <w:t>Key Project Data</w:t>
      </w:r>
      <w:bookmarkEnd w:id="0"/>
      <w:r w:rsidR="007C72D1" w:rsidRPr="00433ABF">
        <w:rPr>
          <w:b/>
          <w:lang w:val="en-IN"/>
        </w:rPr>
        <w:t xml:space="preserve"> (</w:t>
      </w:r>
      <w:r w:rsidR="00FD780C" w:rsidRPr="00433ABF">
        <w:rPr>
          <w:b/>
          <w:lang w:val="en-IN"/>
        </w:rPr>
        <w:t>Andhra Pradesh and Odisha combined)</w:t>
      </w:r>
      <w:r w:rsidR="003D0239" w:rsidRPr="00433ABF">
        <w:rPr>
          <w:b/>
          <w:lang w:val="en-IN"/>
        </w:rPr>
        <w:t xml:space="preserve"> (As of April 30, 2017)</w:t>
      </w:r>
    </w:p>
    <w:tbl>
      <w:tblPr>
        <w:tblW w:w="5129" w:type="pct"/>
        <w:jc w:val="center"/>
        <w:tblCellMar>
          <w:left w:w="0" w:type="dxa"/>
          <w:right w:w="0" w:type="dxa"/>
        </w:tblCellMar>
        <w:tblLook w:val="04A0" w:firstRow="1" w:lastRow="0" w:firstColumn="1" w:lastColumn="0" w:noHBand="0" w:noVBand="1"/>
      </w:tblPr>
      <w:tblGrid>
        <w:gridCol w:w="1859"/>
        <w:gridCol w:w="1641"/>
        <w:gridCol w:w="1805"/>
        <w:gridCol w:w="1958"/>
        <w:gridCol w:w="1975"/>
      </w:tblGrid>
      <w:tr w:rsidR="003D0239" w14:paraId="069264F0" w14:textId="77777777" w:rsidTr="003D0239">
        <w:trPr>
          <w:jc w:val="center"/>
        </w:trPr>
        <w:tc>
          <w:tcPr>
            <w:tcW w:w="2871" w:type="pct"/>
            <w:gridSpan w:val="3"/>
            <w:tcBorders>
              <w:top w:val="single" w:sz="8" w:space="0" w:color="auto"/>
              <w:left w:val="single" w:sz="8" w:space="0" w:color="auto"/>
              <w:bottom w:val="single" w:sz="8" w:space="0" w:color="auto"/>
              <w:right w:val="single" w:sz="8" w:space="0" w:color="auto"/>
            </w:tcBorders>
            <w:hideMark/>
          </w:tcPr>
          <w:p w14:paraId="619860AF" w14:textId="77777777" w:rsidR="003D0239" w:rsidRDefault="003D0239">
            <w:pPr>
              <w:spacing w:line="276" w:lineRule="auto"/>
              <w:jc w:val="center"/>
              <w:rPr>
                <w:sz w:val="20"/>
                <w:szCs w:val="20"/>
                <w:lang w:val="en-IN"/>
              </w:rPr>
            </w:pPr>
            <w:r>
              <w:rPr>
                <w:b/>
                <w:bCs/>
                <w:sz w:val="20"/>
                <w:szCs w:val="20"/>
                <w:lang w:val="en-IN"/>
              </w:rPr>
              <w:t>Project Data</w:t>
            </w:r>
          </w:p>
        </w:tc>
        <w:tc>
          <w:tcPr>
            <w:tcW w:w="2129" w:type="pct"/>
            <w:gridSpan w:val="2"/>
            <w:tcBorders>
              <w:top w:val="single" w:sz="8" w:space="0" w:color="auto"/>
              <w:left w:val="nil"/>
              <w:bottom w:val="single" w:sz="8" w:space="0" w:color="auto"/>
              <w:right w:val="single" w:sz="8" w:space="0" w:color="auto"/>
            </w:tcBorders>
            <w:hideMark/>
          </w:tcPr>
          <w:p w14:paraId="2DC2004D" w14:textId="77777777" w:rsidR="003D0239" w:rsidRDefault="003D0239">
            <w:pPr>
              <w:spacing w:line="276" w:lineRule="auto"/>
              <w:jc w:val="center"/>
              <w:rPr>
                <w:sz w:val="20"/>
                <w:szCs w:val="20"/>
                <w:lang w:val="en-IN"/>
              </w:rPr>
            </w:pPr>
            <w:r>
              <w:rPr>
                <w:b/>
                <w:bCs/>
                <w:sz w:val="20"/>
                <w:szCs w:val="20"/>
                <w:lang w:val="en-IN"/>
              </w:rPr>
              <w:t>Project Performance Ratings</w:t>
            </w:r>
          </w:p>
        </w:tc>
      </w:tr>
      <w:tr w:rsidR="003D0239" w14:paraId="127F09E1" w14:textId="77777777" w:rsidTr="003D0239">
        <w:trPr>
          <w:jc w:val="center"/>
        </w:trPr>
        <w:tc>
          <w:tcPr>
            <w:tcW w:w="1006" w:type="pct"/>
            <w:tcBorders>
              <w:top w:val="nil"/>
              <w:left w:val="single" w:sz="8" w:space="0" w:color="auto"/>
              <w:bottom w:val="single" w:sz="8" w:space="0" w:color="auto"/>
              <w:right w:val="single" w:sz="8" w:space="0" w:color="auto"/>
            </w:tcBorders>
            <w:hideMark/>
          </w:tcPr>
          <w:p w14:paraId="3937124C" w14:textId="77777777" w:rsidR="003D0239" w:rsidRDefault="003D0239">
            <w:pPr>
              <w:spacing w:line="276" w:lineRule="auto"/>
              <w:rPr>
                <w:sz w:val="20"/>
                <w:szCs w:val="20"/>
                <w:lang w:val="en-IN"/>
              </w:rPr>
            </w:pPr>
            <w:r>
              <w:rPr>
                <w:b/>
                <w:bCs/>
                <w:sz w:val="20"/>
                <w:szCs w:val="20"/>
                <w:lang w:val="en-IN"/>
              </w:rPr>
              <w:t> </w:t>
            </w:r>
          </w:p>
        </w:tc>
        <w:tc>
          <w:tcPr>
            <w:tcW w:w="888" w:type="pct"/>
            <w:tcBorders>
              <w:top w:val="nil"/>
              <w:left w:val="nil"/>
              <w:bottom w:val="single" w:sz="8" w:space="0" w:color="auto"/>
              <w:right w:val="single" w:sz="8" w:space="0" w:color="auto"/>
            </w:tcBorders>
            <w:hideMark/>
          </w:tcPr>
          <w:p w14:paraId="10C5AF8D" w14:textId="77777777" w:rsidR="003D0239" w:rsidRDefault="003D0239">
            <w:pPr>
              <w:spacing w:line="276" w:lineRule="auto"/>
              <w:rPr>
                <w:sz w:val="20"/>
                <w:szCs w:val="20"/>
                <w:lang w:val="en-IN"/>
              </w:rPr>
            </w:pPr>
            <w:r>
              <w:rPr>
                <w:b/>
                <w:bCs/>
                <w:sz w:val="20"/>
                <w:szCs w:val="20"/>
                <w:lang w:val="en-IN"/>
              </w:rPr>
              <w:t xml:space="preserve">NCRMP –I </w:t>
            </w:r>
          </w:p>
        </w:tc>
        <w:tc>
          <w:tcPr>
            <w:tcW w:w="977" w:type="pct"/>
            <w:tcBorders>
              <w:top w:val="nil"/>
              <w:left w:val="nil"/>
              <w:bottom w:val="single" w:sz="8" w:space="0" w:color="auto"/>
              <w:right w:val="single" w:sz="8" w:space="0" w:color="auto"/>
            </w:tcBorders>
            <w:hideMark/>
          </w:tcPr>
          <w:p w14:paraId="0AEC61B5" w14:textId="77777777" w:rsidR="003D0239" w:rsidRDefault="003D0239">
            <w:pPr>
              <w:spacing w:line="276" w:lineRule="auto"/>
              <w:rPr>
                <w:sz w:val="20"/>
                <w:szCs w:val="20"/>
                <w:lang w:val="en-IN"/>
              </w:rPr>
            </w:pPr>
            <w:r>
              <w:rPr>
                <w:b/>
                <w:bCs/>
                <w:i/>
                <w:iCs/>
                <w:sz w:val="20"/>
                <w:szCs w:val="20"/>
                <w:lang w:val="en-IN"/>
              </w:rPr>
              <w:t>Additional Financing</w:t>
            </w:r>
          </w:p>
        </w:tc>
        <w:tc>
          <w:tcPr>
            <w:tcW w:w="1060" w:type="pct"/>
            <w:tcBorders>
              <w:top w:val="nil"/>
              <w:left w:val="nil"/>
              <w:bottom w:val="single" w:sz="8" w:space="0" w:color="auto"/>
              <w:right w:val="single" w:sz="8" w:space="0" w:color="auto"/>
            </w:tcBorders>
            <w:hideMark/>
          </w:tcPr>
          <w:p w14:paraId="296D1A0C" w14:textId="77777777" w:rsidR="003D0239" w:rsidRDefault="003D0239">
            <w:pPr>
              <w:rPr>
                <w:sz w:val="20"/>
                <w:szCs w:val="20"/>
                <w:lang w:val="en-IN"/>
              </w:rPr>
            </w:pPr>
          </w:p>
        </w:tc>
        <w:tc>
          <w:tcPr>
            <w:tcW w:w="1069" w:type="pct"/>
            <w:tcBorders>
              <w:top w:val="nil"/>
              <w:left w:val="nil"/>
              <w:bottom w:val="single" w:sz="8" w:space="0" w:color="auto"/>
              <w:right w:val="single" w:sz="8" w:space="0" w:color="auto"/>
            </w:tcBorders>
            <w:hideMark/>
          </w:tcPr>
          <w:p w14:paraId="598D082A" w14:textId="77777777" w:rsidR="003D0239" w:rsidRDefault="003D0239">
            <w:pPr>
              <w:spacing w:line="276" w:lineRule="auto"/>
              <w:rPr>
                <w:sz w:val="20"/>
                <w:szCs w:val="20"/>
                <w:lang w:val="en-IN"/>
              </w:rPr>
            </w:pPr>
            <w:r>
              <w:rPr>
                <w:i/>
                <w:iCs/>
                <w:sz w:val="20"/>
                <w:szCs w:val="20"/>
                <w:lang w:val="en-IN"/>
              </w:rPr>
              <w:t>Summary Ratings</w:t>
            </w:r>
          </w:p>
        </w:tc>
      </w:tr>
      <w:tr w:rsidR="003D0239" w14:paraId="2E82B20F" w14:textId="77777777" w:rsidTr="003D0239">
        <w:trPr>
          <w:trHeight w:val="1311"/>
          <w:jc w:val="center"/>
        </w:trPr>
        <w:tc>
          <w:tcPr>
            <w:tcW w:w="1006" w:type="pct"/>
            <w:tcBorders>
              <w:top w:val="nil"/>
              <w:left w:val="single" w:sz="8" w:space="0" w:color="auto"/>
              <w:bottom w:val="single" w:sz="8" w:space="0" w:color="auto"/>
              <w:right w:val="single" w:sz="8" w:space="0" w:color="auto"/>
            </w:tcBorders>
          </w:tcPr>
          <w:p w14:paraId="2EAAAF51" w14:textId="77777777" w:rsidR="003D0239" w:rsidRDefault="003D0239">
            <w:pPr>
              <w:spacing w:line="276" w:lineRule="auto"/>
              <w:ind w:left="127"/>
              <w:rPr>
                <w:sz w:val="20"/>
                <w:szCs w:val="20"/>
                <w:lang w:val="en-IN"/>
              </w:rPr>
            </w:pPr>
            <w:r>
              <w:rPr>
                <w:sz w:val="20"/>
                <w:szCs w:val="20"/>
                <w:lang w:val="en-IN"/>
              </w:rPr>
              <w:t>Board Approval</w:t>
            </w:r>
          </w:p>
          <w:p w14:paraId="65148134" w14:textId="77777777" w:rsidR="003D0239" w:rsidRDefault="003D0239">
            <w:pPr>
              <w:spacing w:line="276" w:lineRule="auto"/>
              <w:ind w:left="127"/>
              <w:rPr>
                <w:sz w:val="12"/>
                <w:szCs w:val="20"/>
                <w:lang w:val="en-IN"/>
              </w:rPr>
            </w:pPr>
          </w:p>
          <w:p w14:paraId="5EAD8C5E" w14:textId="77777777" w:rsidR="003D0239" w:rsidRDefault="003D0239">
            <w:pPr>
              <w:spacing w:line="276" w:lineRule="auto"/>
              <w:ind w:left="127"/>
              <w:rPr>
                <w:sz w:val="20"/>
                <w:szCs w:val="20"/>
                <w:lang w:val="en-IN"/>
              </w:rPr>
            </w:pPr>
            <w:r>
              <w:rPr>
                <w:sz w:val="20"/>
                <w:szCs w:val="20"/>
                <w:lang w:val="en-IN"/>
              </w:rPr>
              <w:t>Effectiveness Date</w:t>
            </w:r>
          </w:p>
          <w:p w14:paraId="42EEE23E" w14:textId="77777777" w:rsidR="003D0239" w:rsidRDefault="003D0239">
            <w:pPr>
              <w:spacing w:line="276" w:lineRule="auto"/>
              <w:ind w:left="127"/>
              <w:rPr>
                <w:sz w:val="14"/>
                <w:szCs w:val="20"/>
                <w:lang w:val="en-IN"/>
              </w:rPr>
            </w:pPr>
          </w:p>
          <w:p w14:paraId="616A342C" w14:textId="77777777" w:rsidR="003D0239" w:rsidRDefault="003D0239">
            <w:pPr>
              <w:spacing w:line="276" w:lineRule="auto"/>
              <w:ind w:left="127"/>
              <w:rPr>
                <w:sz w:val="20"/>
                <w:szCs w:val="20"/>
                <w:lang w:val="en-IN"/>
              </w:rPr>
            </w:pPr>
            <w:r>
              <w:rPr>
                <w:sz w:val="20"/>
                <w:szCs w:val="20"/>
                <w:lang w:val="en-IN"/>
              </w:rPr>
              <w:t>Credit Closing Date</w:t>
            </w:r>
          </w:p>
          <w:p w14:paraId="4260590C" w14:textId="77777777" w:rsidR="003D0239" w:rsidRDefault="003D0239">
            <w:pPr>
              <w:spacing w:line="276" w:lineRule="auto"/>
              <w:ind w:left="127"/>
              <w:rPr>
                <w:sz w:val="12"/>
                <w:szCs w:val="20"/>
                <w:lang w:val="en-IN"/>
              </w:rPr>
            </w:pPr>
          </w:p>
          <w:p w14:paraId="0544EBC4" w14:textId="77777777" w:rsidR="003D0239" w:rsidRDefault="003D0239">
            <w:pPr>
              <w:spacing w:line="276" w:lineRule="auto"/>
              <w:ind w:left="127"/>
              <w:rPr>
                <w:sz w:val="20"/>
                <w:szCs w:val="20"/>
                <w:lang w:val="en-IN"/>
              </w:rPr>
            </w:pPr>
            <w:r>
              <w:rPr>
                <w:sz w:val="20"/>
                <w:szCs w:val="20"/>
                <w:lang w:val="en-IN"/>
              </w:rPr>
              <w:t>Credit (original)</w:t>
            </w:r>
          </w:p>
          <w:p w14:paraId="40157FD7" w14:textId="77777777" w:rsidR="003D0239" w:rsidRDefault="003D0239">
            <w:pPr>
              <w:spacing w:line="276" w:lineRule="auto"/>
              <w:ind w:left="127"/>
              <w:rPr>
                <w:sz w:val="14"/>
                <w:szCs w:val="20"/>
                <w:lang w:val="en-IN"/>
              </w:rPr>
            </w:pPr>
          </w:p>
          <w:p w14:paraId="13D63971" w14:textId="77777777" w:rsidR="003D0239" w:rsidRDefault="003D0239">
            <w:pPr>
              <w:spacing w:line="276" w:lineRule="auto"/>
              <w:ind w:left="127"/>
              <w:rPr>
                <w:sz w:val="20"/>
                <w:szCs w:val="20"/>
                <w:lang w:val="en-IN"/>
              </w:rPr>
            </w:pPr>
            <w:r>
              <w:rPr>
                <w:sz w:val="20"/>
                <w:szCs w:val="20"/>
                <w:lang w:val="en-IN"/>
              </w:rPr>
              <w:t>Project age</w:t>
            </w:r>
          </w:p>
          <w:p w14:paraId="1C6671D4" w14:textId="77777777" w:rsidR="003D0239" w:rsidRDefault="003D0239">
            <w:pPr>
              <w:spacing w:line="276" w:lineRule="auto"/>
              <w:ind w:left="127"/>
              <w:rPr>
                <w:sz w:val="14"/>
                <w:szCs w:val="20"/>
                <w:lang w:val="en-IN"/>
              </w:rPr>
            </w:pPr>
          </w:p>
          <w:p w14:paraId="21299A53" w14:textId="77777777" w:rsidR="003D0239" w:rsidRDefault="003D0239">
            <w:pPr>
              <w:spacing w:line="276" w:lineRule="auto"/>
              <w:ind w:left="127"/>
              <w:rPr>
                <w:sz w:val="20"/>
                <w:szCs w:val="20"/>
                <w:lang w:val="en-IN"/>
              </w:rPr>
            </w:pPr>
            <w:r>
              <w:rPr>
                <w:sz w:val="20"/>
                <w:szCs w:val="20"/>
                <w:lang w:val="en-IN"/>
              </w:rPr>
              <w:t>% Disbursed</w:t>
            </w:r>
          </w:p>
        </w:tc>
        <w:tc>
          <w:tcPr>
            <w:tcW w:w="888" w:type="pct"/>
            <w:tcBorders>
              <w:top w:val="nil"/>
              <w:left w:val="nil"/>
              <w:bottom w:val="single" w:sz="8" w:space="0" w:color="auto"/>
              <w:right w:val="single" w:sz="8" w:space="0" w:color="auto"/>
            </w:tcBorders>
          </w:tcPr>
          <w:p w14:paraId="5412207E" w14:textId="77777777" w:rsidR="003D0239" w:rsidRDefault="003D0239">
            <w:pPr>
              <w:spacing w:line="276" w:lineRule="auto"/>
              <w:ind w:left="88"/>
              <w:rPr>
                <w:sz w:val="20"/>
                <w:szCs w:val="20"/>
                <w:lang w:val="en-IN"/>
              </w:rPr>
            </w:pPr>
            <w:r>
              <w:rPr>
                <w:sz w:val="20"/>
                <w:szCs w:val="20"/>
                <w:lang w:val="en-IN"/>
              </w:rPr>
              <w:t>June 22, 2010</w:t>
            </w:r>
          </w:p>
          <w:p w14:paraId="56756068" w14:textId="77777777" w:rsidR="003D0239" w:rsidRDefault="003D0239">
            <w:pPr>
              <w:spacing w:line="276" w:lineRule="auto"/>
              <w:ind w:left="88"/>
              <w:rPr>
                <w:sz w:val="12"/>
                <w:szCs w:val="20"/>
                <w:lang w:val="en-IN"/>
              </w:rPr>
            </w:pPr>
          </w:p>
          <w:p w14:paraId="70005F6D" w14:textId="77777777" w:rsidR="003D0239" w:rsidRDefault="003D0239">
            <w:pPr>
              <w:spacing w:line="276" w:lineRule="auto"/>
              <w:ind w:left="88"/>
              <w:rPr>
                <w:sz w:val="20"/>
                <w:szCs w:val="20"/>
                <w:lang w:val="en-IN"/>
              </w:rPr>
            </w:pPr>
            <w:r>
              <w:rPr>
                <w:sz w:val="20"/>
                <w:szCs w:val="20"/>
                <w:lang w:val="en-IN"/>
              </w:rPr>
              <w:t>March 30, 2011</w:t>
            </w:r>
          </w:p>
          <w:p w14:paraId="5959DD25" w14:textId="77777777" w:rsidR="003D0239" w:rsidRDefault="003D0239">
            <w:pPr>
              <w:spacing w:line="276" w:lineRule="auto"/>
              <w:ind w:left="88"/>
              <w:rPr>
                <w:sz w:val="12"/>
                <w:szCs w:val="20"/>
                <w:lang w:val="en-IN"/>
              </w:rPr>
            </w:pPr>
          </w:p>
          <w:p w14:paraId="6785BAB7" w14:textId="77777777" w:rsidR="003D0239" w:rsidRDefault="003D0239">
            <w:pPr>
              <w:spacing w:line="276" w:lineRule="auto"/>
              <w:ind w:left="88"/>
              <w:rPr>
                <w:sz w:val="20"/>
                <w:szCs w:val="20"/>
                <w:lang w:val="en-IN"/>
              </w:rPr>
            </w:pPr>
            <w:r>
              <w:rPr>
                <w:sz w:val="20"/>
                <w:szCs w:val="20"/>
                <w:lang w:val="en-IN"/>
              </w:rPr>
              <w:t>October 31, 2017</w:t>
            </w:r>
          </w:p>
          <w:p w14:paraId="1058FC5D" w14:textId="77777777" w:rsidR="003D0239" w:rsidRDefault="003D0239">
            <w:pPr>
              <w:spacing w:line="276" w:lineRule="auto"/>
              <w:ind w:left="88"/>
              <w:rPr>
                <w:sz w:val="14"/>
                <w:szCs w:val="20"/>
                <w:lang w:val="en-IN"/>
              </w:rPr>
            </w:pPr>
          </w:p>
          <w:p w14:paraId="40D63541" w14:textId="77777777" w:rsidR="003D0239" w:rsidRDefault="003D0239">
            <w:pPr>
              <w:spacing w:line="276" w:lineRule="auto"/>
              <w:ind w:left="88"/>
              <w:rPr>
                <w:sz w:val="20"/>
                <w:szCs w:val="20"/>
                <w:lang w:val="en-IN"/>
              </w:rPr>
            </w:pPr>
            <w:r>
              <w:rPr>
                <w:sz w:val="20"/>
                <w:szCs w:val="20"/>
                <w:lang w:val="en-IN"/>
              </w:rPr>
              <w:t>US$255 million</w:t>
            </w:r>
          </w:p>
          <w:p w14:paraId="74C5E4AA" w14:textId="77777777" w:rsidR="003D0239" w:rsidRDefault="003D0239">
            <w:pPr>
              <w:spacing w:line="276" w:lineRule="auto"/>
              <w:ind w:left="88"/>
              <w:rPr>
                <w:sz w:val="14"/>
                <w:szCs w:val="20"/>
                <w:lang w:val="en-IN"/>
              </w:rPr>
            </w:pPr>
          </w:p>
          <w:p w14:paraId="66E236BB" w14:textId="5C0AB8B7" w:rsidR="003D0239" w:rsidRDefault="003D0239">
            <w:pPr>
              <w:spacing w:line="276" w:lineRule="auto"/>
              <w:ind w:left="88"/>
              <w:rPr>
                <w:sz w:val="20"/>
                <w:szCs w:val="20"/>
                <w:lang w:val="en-IN"/>
              </w:rPr>
            </w:pPr>
            <w:r>
              <w:rPr>
                <w:sz w:val="20"/>
                <w:szCs w:val="20"/>
                <w:lang w:val="en-IN"/>
              </w:rPr>
              <w:t xml:space="preserve">6 years </w:t>
            </w:r>
            <w:r w:rsidR="00F17C34">
              <w:rPr>
                <w:sz w:val="20"/>
                <w:szCs w:val="20"/>
                <w:lang w:val="en-IN"/>
              </w:rPr>
              <w:t>11</w:t>
            </w:r>
            <w:r>
              <w:rPr>
                <w:sz w:val="20"/>
                <w:szCs w:val="20"/>
                <w:lang w:val="en-IN"/>
              </w:rPr>
              <w:t xml:space="preserve"> Months</w:t>
            </w:r>
          </w:p>
          <w:p w14:paraId="0F5A9035" w14:textId="77777777" w:rsidR="003D0239" w:rsidRDefault="003D0239">
            <w:pPr>
              <w:spacing w:line="276" w:lineRule="auto"/>
              <w:ind w:left="88"/>
              <w:rPr>
                <w:sz w:val="14"/>
                <w:szCs w:val="20"/>
                <w:lang w:val="en-IN"/>
              </w:rPr>
            </w:pPr>
          </w:p>
          <w:p w14:paraId="205B06CA" w14:textId="77777777" w:rsidR="003D0239" w:rsidRDefault="003D0239">
            <w:pPr>
              <w:spacing w:line="276" w:lineRule="auto"/>
              <w:ind w:left="88"/>
              <w:rPr>
                <w:sz w:val="20"/>
                <w:szCs w:val="20"/>
                <w:lang w:val="en-IN"/>
              </w:rPr>
            </w:pPr>
            <w:r>
              <w:rPr>
                <w:sz w:val="20"/>
                <w:szCs w:val="20"/>
                <w:lang w:val="en-IN"/>
              </w:rPr>
              <w:t>63.53%</w:t>
            </w:r>
          </w:p>
        </w:tc>
        <w:tc>
          <w:tcPr>
            <w:tcW w:w="977" w:type="pct"/>
            <w:tcBorders>
              <w:top w:val="nil"/>
              <w:left w:val="nil"/>
              <w:bottom w:val="single" w:sz="8" w:space="0" w:color="auto"/>
              <w:right w:val="single" w:sz="8" w:space="0" w:color="auto"/>
            </w:tcBorders>
          </w:tcPr>
          <w:p w14:paraId="5F203C70" w14:textId="77777777" w:rsidR="003D0239" w:rsidRDefault="003D0239">
            <w:pPr>
              <w:spacing w:line="276" w:lineRule="auto"/>
              <w:ind w:left="156"/>
              <w:rPr>
                <w:sz w:val="20"/>
                <w:szCs w:val="20"/>
                <w:lang w:val="en-IN"/>
              </w:rPr>
            </w:pPr>
            <w:r>
              <w:rPr>
                <w:sz w:val="20"/>
                <w:szCs w:val="20"/>
                <w:lang w:val="en-IN"/>
              </w:rPr>
              <w:t>April 8, 2014</w:t>
            </w:r>
          </w:p>
          <w:p w14:paraId="72BB7258" w14:textId="77777777" w:rsidR="003D0239" w:rsidRDefault="003D0239">
            <w:pPr>
              <w:spacing w:line="276" w:lineRule="auto"/>
              <w:rPr>
                <w:sz w:val="12"/>
                <w:szCs w:val="20"/>
                <w:lang w:val="en-IN"/>
              </w:rPr>
            </w:pPr>
          </w:p>
          <w:p w14:paraId="1C1E9C1F" w14:textId="77777777" w:rsidR="003D0239" w:rsidRDefault="003D0239">
            <w:pPr>
              <w:spacing w:line="276" w:lineRule="auto"/>
              <w:ind w:left="156"/>
              <w:rPr>
                <w:sz w:val="20"/>
                <w:szCs w:val="20"/>
                <w:lang w:val="en-IN"/>
              </w:rPr>
            </w:pPr>
            <w:r>
              <w:rPr>
                <w:sz w:val="20"/>
                <w:szCs w:val="20"/>
                <w:lang w:val="en-IN"/>
              </w:rPr>
              <w:t>October 01, 2015</w:t>
            </w:r>
          </w:p>
          <w:p w14:paraId="5D58185E" w14:textId="77777777" w:rsidR="003D0239" w:rsidRDefault="003D0239">
            <w:pPr>
              <w:spacing w:line="276" w:lineRule="auto"/>
              <w:ind w:left="156"/>
              <w:rPr>
                <w:sz w:val="12"/>
                <w:szCs w:val="20"/>
                <w:lang w:val="en-IN"/>
              </w:rPr>
            </w:pPr>
          </w:p>
          <w:p w14:paraId="17ABB674" w14:textId="77777777" w:rsidR="003D0239" w:rsidRDefault="003D0239">
            <w:pPr>
              <w:spacing w:line="276" w:lineRule="auto"/>
              <w:ind w:left="156"/>
              <w:rPr>
                <w:sz w:val="20"/>
                <w:szCs w:val="20"/>
                <w:lang w:val="en-IN"/>
              </w:rPr>
            </w:pPr>
            <w:r>
              <w:rPr>
                <w:sz w:val="20"/>
                <w:szCs w:val="20"/>
                <w:lang w:val="en-IN"/>
              </w:rPr>
              <w:t>October 31, 2017</w:t>
            </w:r>
          </w:p>
          <w:p w14:paraId="31832DA0" w14:textId="77777777" w:rsidR="003D0239" w:rsidRDefault="003D0239">
            <w:pPr>
              <w:spacing w:line="276" w:lineRule="auto"/>
              <w:ind w:left="156"/>
              <w:rPr>
                <w:sz w:val="12"/>
                <w:szCs w:val="20"/>
                <w:lang w:val="en-IN"/>
              </w:rPr>
            </w:pPr>
          </w:p>
          <w:p w14:paraId="107A106B" w14:textId="77777777" w:rsidR="003D0239" w:rsidRDefault="003D0239">
            <w:pPr>
              <w:spacing w:line="276" w:lineRule="auto"/>
              <w:ind w:left="156"/>
              <w:rPr>
                <w:sz w:val="20"/>
                <w:szCs w:val="20"/>
                <w:lang w:val="en-IN"/>
              </w:rPr>
            </w:pPr>
            <w:r>
              <w:rPr>
                <w:sz w:val="20"/>
                <w:szCs w:val="20"/>
                <w:lang w:val="en-IN"/>
              </w:rPr>
              <w:t>US$104 million</w:t>
            </w:r>
          </w:p>
          <w:p w14:paraId="35D4A2AD" w14:textId="77777777" w:rsidR="003D0239" w:rsidRDefault="003D0239">
            <w:pPr>
              <w:spacing w:line="276" w:lineRule="auto"/>
              <w:ind w:left="156"/>
              <w:rPr>
                <w:sz w:val="14"/>
                <w:szCs w:val="20"/>
                <w:lang w:val="en-IN"/>
              </w:rPr>
            </w:pPr>
          </w:p>
          <w:p w14:paraId="39719D77" w14:textId="2BAB338D" w:rsidR="003D0239" w:rsidRDefault="005C6C9C">
            <w:pPr>
              <w:spacing w:line="276" w:lineRule="auto"/>
              <w:ind w:left="156"/>
              <w:rPr>
                <w:sz w:val="20"/>
                <w:szCs w:val="20"/>
                <w:lang w:val="en-IN"/>
              </w:rPr>
            </w:pPr>
            <w:r>
              <w:rPr>
                <w:sz w:val="20"/>
                <w:szCs w:val="20"/>
                <w:lang w:val="en-IN"/>
              </w:rPr>
              <w:t>3</w:t>
            </w:r>
            <w:r w:rsidR="003D0239">
              <w:rPr>
                <w:sz w:val="20"/>
                <w:szCs w:val="20"/>
                <w:lang w:val="en-IN"/>
              </w:rPr>
              <w:t xml:space="preserve"> </w:t>
            </w:r>
            <w:r w:rsidR="00566659">
              <w:rPr>
                <w:sz w:val="20"/>
                <w:szCs w:val="20"/>
                <w:lang w:val="en-IN"/>
              </w:rPr>
              <w:t>years</w:t>
            </w:r>
            <w:r w:rsidR="003D0239">
              <w:rPr>
                <w:sz w:val="20"/>
                <w:szCs w:val="20"/>
                <w:lang w:val="en-IN"/>
              </w:rPr>
              <w:t xml:space="preserve"> </w:t>
            </w:r>
            <w:r>
              <w:rPr>
                <w:sz w:val="20"/>
                <w:szCs w:val="20"/>
                <w:lang w:val="en-IN"/>
              </w:rPr>
              <w:t>1 Month</w:t>
            </w:r>
          </w:p>
          <w:p w14:paraId="56B2B72B" w14:textId="77777777" w:rsidR="003D0239" w:rsidRDefault="003D0239">
            <w:pPr>
              <w:spacing w:line="276" w:lineRule="auto"/>
              <w:ind w:left="156"/>
              <w:rPr>
                <w:sz w:val="14"/>
                <w:szCs w:val="20"/>
                <w:lang w:val="en-IN"/>
              </w:rPr>
            </w:pPr>
          </w:p>
          <w:p w14:paraId="2129DDC4" w14:textId="77777777" w:rsidR="003D0239" w:rsidRDefault="003D0239">
            <w:pPr>
              <w:spacing w:line="276" w:lineRule="auto"/>
              <w:ind w:left="156"/>
              <w:rPr>
                <w:sz w:val="20"/>
                <w:szCs w:val="20"/>
                <w:lang w:val="en-IN"/>
              </w:rPr>
            </w:pPr>
            <w:r>
              <w:rPr>
                <w:sz w:val="20"/>
                <w:szCs w:val="20"/>
                <w:lang w:val="en-IN"/>
              </w:rPr>
              <w:t>38.82%</w:t>
            </w:r>
          </w:p>
        </w:tc>
        <w:tc>
          <w:tcPr>
            <w:tcW w:w="1060" w:type="pct"/>
            <w:tcBorders>
              <w:top w:val="nil"/>
              <w:left w:val="nil"/>
              <w:bottom w:val="single" w:sz="8" w:space="0" w:color="auto"/>
              <w:right w:val="single" w:sz="8" w:space="0" w:color="auto"/>
            </w:tcBorders>
          </w:tcPr>
          <w:p w14:paraId="5E2D6651" w14:textId="77777777" w:rsidR="003D0239" w:rsidRDefault="003D0239">
            <w:pPr>
              <w:spacing w:line="276" w:lineRule="auto"/>
              <w:rPr>
                <w:sz w:val="20"/>
                <w:szCs w:val="20"/>
                <w:lang w:val="en-IN"/>
              </w:rPr>
            </w:pPr>
            <w:r>
              <w:rPr>
                <w:sz w:val="20"/>
                <w:szCs w:val="20"/>
                <w:lang w:val="en-IN"/>
              </w:rPr>
              <w:t>Achievement of PDO</w:t>
            </w:r>
          </w:p>
          <w:p w14:paraId="0EBB2186" w14:textId="77777777" w:rsidR="003D0239" w:rsidRDefault="003D0239">
            <w:pPr>
              <w:spacing w:line="276" w:lineRule="auto"/>
              <w:rPr>
                <w:sz w:val="12"/>
                <w:szCs w:val="20"/>
                <w:lang w:val="en-IN"/>
              </w:rPr>
            </w:pPr>
          </w:p>
          <w:p w14:paraId="3C01BAF7" w14:textId="77777777" w:rsidR="003D0239" w:rsidRDefault="003D0239">
            <w:pPr>
              <w:spacing w:line="276" w:lineRule="auto"/>
              <w:rPr>
                <w:sz w:val="20"/>
                <w:szCs w:val="20"/>
                <w:lang w:val="en-IN"/>
              </w:rPr>
            </w:pPr>
            <w:r>
              <w:rPr>
                <w:sz w:val="20"/>
                <w:szCs w:val="20"/>
                <w:lang w:val="en-IN"/>
              </w:rPr>
              <w:t>Implementation Progress</w:t>
            </w:r>
          </w:p>
          <w:p w14:paraId="296E72CB" w14:textId="77777777" w:rsidR="003D0239" w:rsidRDefault="003D0239">
            <w:pPr>
              <w:spacing w:line="276" w:lineRule="auto"/>
              <w:rPr>
                <w:sz w:val="14"/>
                <w:szCs w:val="20"/>
                <w:lang w:val="en-IN"/>
              </w:rPr>
            </w:pPr>
          </w:p>
          <w:p w14:paraId="0D36A027" w14:textId="77777777" w:rsidR="003D0239" w:rsidRDefault="003D0239">
            <w:pPr>
              <w:spacing w:line="276" w:lineRule="auto"/>
              <w:rPr>
                <w:sz w:val="20"/>
                <w:szCs w:val="20"/>
                <w:lang w:val="en-IN"/>
              </w:rPr>
            </w:pPr>
            <w:r>
              <w:rPr>
                <w:sz w:val="20"/>
                <w:szCs w:val="20"/>
                <w:lang w:val="en-IN"/>
              </w:rPr>
              <w:t>Problem Flags</w:t>
            </w:r>
          </w:p>
          <w:p w14:paraId="03AAB9CF" w14:textId="77777777" w:rsidR="003D0239" w:rsidRDefault="003D0239">
            <w:pPr>
              <w:spacing w:line="276" w:lineRule="auto"/>
              <w:rPr>
                <w:szCs w:val="20"/>
                <w:lang w:val="en-IN"/>
              </w:rPr>
            </w:pPr>
          </w:p>
          <w:p w14:paraId="47A6F22C" w14:textId="77777777" w:rsidR="003D0239" w:rsidRDefault="003D0239">
            <w:pPr>
              <w:spacing w:line="276" w:lineRule="auto"/>
              <w:rPr>
                <w:sz w:val="20"/>
                <w:szCs w:val="20"/>
                <w:lang w:val="en-IN"/>
              </w:rPr>
            </w:pPr>
            <w:r>
              <w:rPr>
                <w:sz w:val="20"/>
                <w:szCs w:val="20"/>
                <w:lang w:val="en-IN"/>
              </w:rPr>
              <w:t>Safeguards</w:t>
            </w:r>
          </w:p>
          <w:p w14:paraId="6AA54FC2" w14:textId="77777777" w:rsidR="003D0239" w:rsidRDefault="003D0239">
            <w:pPr>
              <w:spacing w:line="276" w:lineRule="auto"/>
              <w:rPr>
                <w:sz w:val="16"/>
                <w:szCs w:val="20"/>
                <w:lang w:val="en-IN"/>
              </w:rPr>
            </w:pPr>
          </w:p>
          <w:p w14:paraId="62F1B425" w14:textId="77777777" w:rsidR="003D0239" w:rsidRDefault="003D0239">
            <w:pPr>
              <w:spacing w:line="276" w:lineRule="auto"/>
              <w:rPr>
                <w:sz w:val="20"/>
                <w:szCs w:val="20"/>
                <w:lang w:val="en-IN"/>
              </w:rPr>
            </w:pPr>
            <w:r>
              <w:rPr>
                <w:sz w:val="20"/>
                <w:szCs w:val="20"/>
                <w:lang w:val="en-IN"/>
              </w:rPr>
              <w:t xml:space="preserve">Fiduciary  </w:t>
            </w:r>
          </w:p>
        </w:tc>
        <w:tc>
          <w:tcPr>
            <w:tcW w:w="1069" w:type="pct"/>
            <w:tcBorders>
              <w:top w:val="nil"/>
              <w:left w:val="nil"/>
              <w:bottom w:val="single" w:sz="8" w:space="0" w:color="auto"/>
              <w:right w:val="single" w:sz="8" w:space="0" w:color="auto"/>
            </w:tcBorders>
          </w:tcPr>
          <w:p w14:paraId="6D98D424" w14:textId="77777777" w:rsidR="003D0239" w:rsidRDefault="003D0239">
            <w:pPr>
              <w:spacing w:line="276" w:lineRule="auto"/>
              <w:rPr>
                <w:sz w:val="20"/>
                <w:szCs w:val="20"/>
                <w:lang w:val="en-IN"/>
              </w:rPr>
            </w:pPr>
            <w:r>
              <w:rPr>
                <w:sz w:val="20"/>
                <w:szCs w:val="20"/>
                <w:lang w:val="en-IN"/>
              </w:rPr>
              <w:t>Moderately Satisfactory</w:t>
            </w:r>
          </w:p>
          <w:p w14:paraId="1B0F6E14" w14:textId="77777777" w:rsidR="003D0239" w:rsidRDefault="003D0239">
            <w:pPr>
              <w:spacing w:line="276" w:lineRule="auto"/>
              <w:rPr>
                <w:sz w:val="14"/>
                <w:szCs w:val="20"/>
                <w:lang w:val="en-IN"/>
              </w:rPr>
            </w:pPr>
          </w:p>
          <w:p w14:paraId="39FEB8A0" w14:textId="77777777" w:rsidR="003D0239" w:rsidRDefault="003D0239">
            <w:pPr>
              <w:spacing w:line="276" w:lineRule="auto"/>
              <w:rPr>
                <w:sz w:val="20"/>
                <w:szCs w:val="20"/>
                <w:lang w:val="en-IN"/>
              </w:rPr>
            </w:pPr>
            <w:r>
              <w:rPr>
                <w:sz w:val="20"/>
                <w:szCs w:val="20"/>
                <w:lang w:val="en-IN"/>
              </w:rPr>
              <w:t>Moderately Satisfactory</w:t>
            </w:r>
          </w:p>
          <w:p w14:paraId="7BFDB746" w14:textId="77777777" w:rsidR="003D0239" w:rsidRDefault="003D0239">
            <w:pPr>
              <w:spacing w:line="276" w:lineRule="auto"/>
              <w:rPr>
                <w:sz w:val="20"/>
                <w:szCs w:val="20"/>
                <w:lang w:val="en-IN"/>
              </w:rPr>
            </w:pPr>
            <w:r>
              <w:rPr>
                <w:sz w:val="20"/>
                <w:szCs w:val="20"/>
                <w:lang w:val="en-IN"/>
              </w:rPr>
              <w:t> </w:t>
            </w:r>
          </w:p>
          <w:p w14:paraId="4F6D00E0" w14:textId="77777777" w:rsidR="003D0239" w:rsidRDefault="003D0239">
            <w:pPr>
              <w:spacing w:line="276" w:lineRule="auto"/>
              <w:rPr>
                <w:sz w:val="20"/>
                <w:szCs w:val="20"/>
                <w:lang w:val="en-IN"/>
              </w:rPr>
            </w:pPr>
            <w:r>
              <w:rPr>
                <w:sz w:val="20"/>
                <w:szCs w:val="20"/>
                <w:lang w:val="en-IN"/>
              </w:rPr>
              <w:t>Slow Disbursement, Bifurcation of AP</w:t>
            </w:r>
          </w:p>
          <w:p w14:paraId="23C76260" w14:textId="77777777" w:rsidR="003D0239" w:rsidRDefault="003D0239">
            <w:pPr>
              <w:spacing w:line="276" w:lineRule="auto"/>
              <w:rPr>
                <w:sz w:val="14"/>
                <w:szCs w:val="20"/>
                <w:lang w:val="en-IN"/>
              </w:rPr>
            </w:pPr>
          </w:p>
          <w:p w14:paraId="3315BDEA" w14:textId="77777777" w:rsidR="003D0239" w:rsidRDefault="003D0239">
            <w:pPr>
              <w:spacing w:line="276" w:lineRule="auto"/>
              <w:rPr>
                <w:sz w:val="20"/>
                <w:szCs w:val="20"/>
                <w:lang w:val="en-IN"/>
              </w:rPr>
            </w:pPr>
            <w:r>
              <w:rPr>
                <w:sz w:val="20"/>
                <w:szCs w:val="20"/>
                <w:lang w:val="en-IN"/>
              </w:rPr>
              <w:t>Moderately Satisfactory</w:t>
            </w:r>
          </w:p>
          <w:p w14:paraId="642386F5" w14:textId="77777777" w:rsidR="003D0239" w:rsidRDefault="003D0239">
            <w:pPr>
              <w:spacing w:line="276" w:lineRule="auto"/>
              <w:rPr>
                <w:sz w:val="14"/>
                <w:szCs w:val="20"/>
                <w:lang w:val="en-IN"/>
              </w:rPr>
            </w:pPr>
          </w:p>
          <w:p w14:paraId="4DBA27DA" w14:textId="77777777" w:rsidR="00CE15F0" w:rsidRDefault="00CE15F0" w:rsidP="00CE15F0">
            <w:pPr>
              <w:spacing w:line="276" w:lineRule="auto"/>
              <w:rPr>
                <w:sz w:val="20"/>
                <w:szCs w:val="20"/>
                <w:lang w:val="en-IN"/>
              </w:rPr>
            </w:pPr>
            <w:r>
              <w:rPr>
                <w:sz w:val="20"/>
                <w:szCs w:val="20"/>
                <w:lang w:val="en-IN"/>
              </w:rPr>
              <w:t>Moderately Satisfactory</w:t>
            </w:r>
          </w:p>
          <w:p w14:paraId="41FD53C0" w14:textId="79D078E0" w:rsidR="003D0239" w:rsidRDefault="003D0239">
            <w:pPr>
              <w:spacing w:line="276" w:lineRule="auto"/>
              <w:rPr>
                <w:sz w:val="20"/>
                <w:szCs w:val="20"/>
                <w:lang w:val="en-IN"/>
              </w:rPr>
            </w:pPr>
          </w:p>
        </w:tc>
      </w:tr>
    </w:tbl>
    <w:p w14:paraId="4EAEF26A" w14:textId="3C4B02E9" w:rsidR="009E1589" w:rsidRPr="00F7592B" w:rsidRDefault="009E1589" w:rsidP="00C85E52">
      <w:pPr>
        <w:rPr>
          <w:sz w:val="20"/>
        </w:rPr>
      </w:pPr>
    </w:p>
    <w:p w14:paraId="19C5EEC9" w14:textId="77777777" w:rsidR="00BC60E3" w:rsidRPr="00ED6347" w:rsidRDefault="00BC60E3" w:rsidP="00C85E52">
      <w:pPr>
        <w:numPr>
          <w:ilvl w:val="0"/>
          <w:numId w:val="2"/>
        </w:numPr>
        <w:rPr>
          <w:b/>
          <w:lang w:val="en-IN"/>
        </w:rPr>
      </w:pPr>
      <w:bookmarkStart w:id="1" w:name="_Toc373150866"/>
      <w:r w:rsidRPr="00ED6347">
        <w:rPr>
          <w:b/>
          <w:lang w:val="en-IN"/>
        </w:rPr>
        <w:t>Project Development Objective</w:t>
      </w:r>
      <w:bookmarkEnd w:id="1"/>
    </w:p>
    <w:p w14:paraId="59664C17" w14:textId="77777777" w:rsidR="00BC60E3" w:rsidRPr="00F7592B" w:rsidRDefault="00BC60E3" w:rsidP="00C85E52">
      <w:pPr>
        <w:rPr>
          <w:sz w:val="18"/>
          <w:lang w:val="en-IN"/>
        </w:rPr>
      </w:pPr>
    </w:p>
    <w:p w14:paraId="4481FB9A" w14:textId="05A20237" w:rsidR="00BC60E3" w:rsidRPr="00424786" w:rsidRDefault="00BC60E3" w:rsidP="00C85E52">
      <w:pPr>
        <w:numPr>
          <w:ilvl w:val="0"/>
          <w:numId w:val="1"/>
        </w:numPr>
        <w:ind w:left="0" w:firstLine="0"/>
        <w:jc w:val="both"/>
        <w:rPr>
          <w:i/>
        </w:rPr>
      </w:pPr>
      <w:r w:rsidRPr="00ED6347">
        <w:rPr>
          <w:lang w:val="en-IN"/>
        </w:rPr>
        <w:t>The Project Development Objective (PDO) is “</w:t>
      </w:r>
      <w:r w:rsidRPr="00ED6347">
        <w:rPr>
          <w:i/>
        </w:rPr>
        <w:t xml:space="preserve">to reduce the vulnerability of coastal </w:t>
      </w:r>
      <w:r w:rsidRPr="00424786">
        <w:rPr>
          <w:i/>
        </w:rPr>
        <w:t>communities in Andhra Pradesh and Odisha to cyclone and other hydro</w:t>
      </w:r>
      <w:r w:rsidR="00500FF9" w:rsidRPr="00424786">
        <w:rPr>
          <w:i/>
        </w:rPr>
        <w:t>-</w:t>
      </w:r>
      <w:r w:rsidRPr="00424786">
        <w:rPr>
          <w:i/>
        </w:rPr>
        <w:t>meteorological hazards</w:t>
      </w:r>
      <w:r w:rsidR="002F2AE1" w:rsidRPr="00424786">
        <w:rPr>
          <w:i/>
        </w:rPr>
        <w:t>.</w:t>
      </w:r>
      <w:r w:rsidRPr="00424786">
        <w:rPr>
          <w:i/>
        </w:rPr>
        <w:t>”</w:t>
      </w:r>
    </w:p>
    <w:p w14:paraId="19C9211B" w14:textId="77777777" w:rsidR="00ED6347" w:rsidRPr="00424786" w:rsidRDefault="00ED6347" w:rsidP="00C85E52">
      <w:pPr>
        <w:jc w:val="both"/>
        <w:rPr>
          <w:i/>
        </w:rPr>
      </w:pPr>
    </w:p>
    <w:p w14:paraId="5407C607" w14:textId="4944D462" w:rsidR="00ED6347" w:rsidRPr="00424786" w:rsidRDefault="00ED6347" w:rsidP="00C85E52">
      <w:pPr>
        <w:numPr>
          <w:ilvl w:val="0"/>
          <w:numId w:val="2"/>
        </w:numPr>
        <w:rPr>
          <w:b/>
        </w:rPr>
      </w:pPr>
      <w:r w:rsidRPr="00424786">
        <w:rPr>
          <w:b/>
        </w:rPr>
        <w:t>Overall Project Status and Issues</w:t>
      </w:r>
    </w:p>
    <w:p w14:paraId="3251B605" w14:textId="77777777" w:rsidR="00ED6347" w:rsidRPr="00424786" w:rsidRDefault="00ED6347" w:rsidP="00C85E52">
      <w:pPr>
        <w:tabs>
          <w:tab w:val="left" w:pos="720"/>
        </w:tabs>
        <w:jc w:val="both"/>
        <w:rPr>
          <w:sz w:val="18"/>
          <w:lang w:val="en-IN"/>
        </w:rPr>
      </w:pPr>
    </w:p>
    <w:p w14:paraId="7DF34F8A" w14:textId="77777777" w:rsidR="005906F2" w:rsidRDefault="005C6C9C" w:rsidP="005906F2">
      <w:pPr>
        <w:numPr>
          <w:ilvl w:val="0"/>
          <w:numId w:val="1"/>
        </w:numPr>
        <w:tabs>
          <w:tab w:val="left" w:pos="720"/>
        </w:tabs>
        <w:ind w:left="0" w:firstLine="0"/>
        <w:jc w:val="both"/>
        <w:rPr>
          <w:lang w:val="en-IN"/>
        </w:rPr>
      </w:pPr>
      <w:r>
        <w:rPr>
          <w:lang w:val="en-IN"/>
        </w:rPr>
        <w:t xml:space="preserve">Under </w:t>
      </w:r>
      <w:r w:rsidR="008A470D" w:rsidRPr="00424786">
        <w:rPr>
          <w:lang w:val="en-IN"/>
        </w:rPr>
        <w:t>NCRMP</w:t>
      </w:r>
      <w:r w:rsidR="007318BC" w:rsidRPr="00424786">
        <w:rPr>
          <w:lang w:val="en-IN"/>
        </w:rPr>
        <w:t>-I 98%</w:t>
      </w:r>
      <w:r>
        <w:rPr>
          <w:lang w:val="en-IN"/>
        </w:rPr>
        <w:t xml:space="preserve"> of r</w:t>
      </w:r>
      <w:r w:rsidR="007318BC" w:rsidRPr="00424786">
        <w:rPr>
          <w:lang w:val="en-IN"/>
        </w:rPr>
        <w:t xml:space="preserve">oads, 92% of </w:t>
      </w:r>
      <w:r>
        <w:rPr>
          <w:lang w:val="en-IN"/>
        </w:rPr>
        <w:t>multi-purpose cyclone shelters (</w:t>
      </w:r>
      <w:r w:rsidR="007318BC" w:rsidRPr="00424786">
        <w:rPr>
          <w:lang w:val="en-IN"/>
        </w:rPr>
        <w:t>MPCS</w:t>
      </w:r>
      <w:r>
        <w:rPr>
          <w:lang w:val="en-IN"/>
        </w:rPr>
        <w:t>)</w:t>
      </w:r>
      <w:r w:rsidR="007318BC" w:rsidRPr="00424786">
        <w:rPr>
          <w:lang w:val="en-IN"/>
        </w:rPr>
        <w:t xml:space="preserve"> and 50% of saline embankments</w:t>
      </w:r>
      <w:r>
        <w:rPr>
          <w:lang w:val="en-IN"/>
        </w:rPr>
        <w:t xml:space="preserve"> have been completed</w:t>
      </w:r>
      <w:r w:rsidR="00751412" w:rsidRPr="00424786">
        <w:rPr>
          <w:lang w:val="en-IN"/>
        </w:rPr>
        <w:t xml:space="preserve">. </w:t>
      </w:r>
      <w:r>
        <w:rPr>
          <w:lang w:val="en-IN"/>
        </w:rPr>
        <w:t>U</w:t>
      </w:r>
      <w:r w:rsidR="008A470D" w:rsidRPr="00424786">
        <w:rPr>
          <w:lang w:val="en-IN"/>
        </w:rPr>
        <w:t xml:space="preserve">nder NCRMP –AF, </w:t>
      </w:r>
      <w:r>
        <w:rPr>
          <w:lang w:val="en-IN"/>
        </w:rPr>
        <w:t xml:space="preserve">progress is uneven </w:t>
      </w:r>
      <w:r>
        <w:rPr>
          <w:lang w:val="en-IN"/>
        </w:rPr>
        <w:lastRenderedPageBreak/>
        <w:t xml:space="preserve">between the States: Odisha completed </w:t>
      </w:r>
      <w:r w:rsidR="007318BC" w:rsidRPr="00424786">
        <w:rPr>
          <w:lang w:val="en-IN"/>
        </w:rPr>
        <w:t>90% of roads</w:t>
      </w:r>
      <w:r>
        <w:rPr>
          <w:lang w:val="en-IN"/>
        </w:rPr>
        <w:t xml:space="preserve"> and 50% of MPCS, while AP completed just over 50% of roads and is yet to complete any MPCS although all are under construction.</w:t>
      </w:r>
      <w:r w:rsidR="005906F2">
        <w:rPr>
          <w:lang w:val="en-IN"/>
        </w:rPr>
        <w:t xml:space="preserve"> </w:t>
      </w:r>
      <w:r w:rsidR="007318BC" w:rsidRPr="005906F2">
        <w:rPr>
          <w:lang w:val="en-IN"/>
        </w:rPr>
        <w:t>All contracts under NCRMP I and AF have been awarded</w:t>
      </w:r>
      <w:r w:rsidR="005906F2">
        <w:rPr>
          <w:lang w:val="en-IN"/>
        </w:rPr>
        <w:t xml:space="preserve">. </w:t>
      </w:r>
    </w:p>
    <w:p w14:paraId="6D3DE9B6" w14:textId="77777777" w:rsidR="005906F2" w:rsidRDefault="005906F2" w:rsidP="005906F2">
      <w:pPr>
        <w:tabs>
          <w:tab w:val="left" w:pos="720"/>
        </w:tabs>
        <w:jc w:val="both"/>
        <w:rPr>
          <w:lang w:val="en-IN"/>
        </w:rPr>
      </w:pPr>
    </w:p>
    <w:p w14:paraId="3B6FA036" w14:textId="74A2A1F9" w:rsidR="008A470D" w:rsidRPr="005906F2" w:rsidRDefault="00BD53E9" w:rsidP="005906F2">
      <w:pPr>
        <w:numPr>
          <w:ilvl w:val="0"/>
          <w:numId w:val="1"/>
        </w:numPr>
        <w:tabs>
          <w:tab w:val="left" w:pos="720"/>
        </w:tabs>
        <w:ind w:left="0" w:firstLine="0"/>
        <w:jc w:val="both"/>
        <w:rPr>
          <w:lang w:val="en-IN"/>
        </w:rPr>
      </w:pPr>
      <w:r w:rsidRPr="005906F2">
        <w:rPr>
          <w:lang w:val="en-IN"/>
        </w:rPr>
        <w:t xml:space="preserve">The Project Implementation Performance remains moderately satisfactory due to delays in </w:t>
      </w:r>
      <w:r w:rsidR="005906F2">
        <w:rPr>
          <w:lang w:val="en-IN"/>
        </w:rPr>
        <w:t>work progress, mainly in AP</w:t>
      </w:r>
      <w:r w:rsidRPr="005906F2">
        <w:rPr>
          <w:lang w:val="en-IN"/>
        </w:rPr>
        <w:t>.</w:t>
      </w:r>
      <w:r w:rsidRPr="00424786">
        <w:t xml:space="preserve"> </w:t>
      </w:r>
      <w:r w:rsidR="005906F2">
        <w:t>It is unlikely that all works will be completed by the current closing date of October 2017</w:t>
      </w:r>
      <w:r w:rsidR="007318BC" w:rsidRPr="005906F2">
        <w:rPr>
          <w:bCs/>
          <w:lang w:val="en-IN"/>
        </w:rPr>
        <w:t xml:space="preserve">. </w:t>
      </w:r>
      <w:r w:rsidR="005906F2">
        <w:rPr>
          <w:bCs/>
          <w:lang w:val="en-IN"/>
        </w:rPr>
        <w:t xml:space="preserve">The </w:t>
      </w:r>
      <w:r w:rsidR="00433ABF" w:rsidRPr="005906F2">
        <w:rPr>
          <w:bCs/>
          <w:lang w:val="en-IN"/>
        </w:rPr>
        <w:t xml:space="preserve">Bank </w:t>
      </w:r>
      <w:r w:rsidR="005906F2">
        <w:rPr>
          <w:bCs/>
          <w:lang w:val="en-IN"/>
        </w:rPr>
        <w:t>r</w:t>
      </w:r>
      <w:r w:rsidR="00433ABF" w:rsidRPr="005906F2">
        <w:rPr>
          <w:bCs/>
          <w:lang w:val="en-IN"/>
        </w:rPr>
        <w:t xml:space="preserve">eceived a request from NDMA and </w:t>
      </w:r>
      <w:r w:rsidR="005906F2">
        <w:rPr>
          <w:bCs/>
          <w:lang w:val="en-IN"/>
        </w:rPr>
        <w:t xml:space="preserve">DEA requesting a closing date </w:t>
      </w:r>
      <w:r w:rsidR="00433ABF" w:rsidRPr="005906F2">
        <w:rPr>
          <w:bCs/>
          <w:lang w:val="en-IN"/>
        </w:rPr>
        <w:t>extension of the project</w:t>
      </w:r>
      <w:r w:rsidR="00D215F7">
        <w:rPr>
          <w:bCs/>
          <w:lang w:val="en-IN"/>
        </w:rPr>
        <w:t xml:space="preserve"> till March 2018 that</w:t>
      </w:r>
      <w:r w:rsidR="00433ABF" w:rsidRPr="005906F2">
        <w:rPr>
          <w:bCs/>
          <w:lang w:val="en-IN"/>
        </w:rPr>
        <w:t xml:space="preserve"> is under consideration. </w:t>
      </w:r>
    </w:p>
    <w:p w14:paraId="4EFE17C2" w14:textId="77777777" w:rsidR="007318BC" w:rsidRPr="007318BC" w:rsidRDefault="007318BC" w:rsidP="00C85E52">
      <w:pPr>
        <w:tabs>
          <w:tab w:val="left" w:pos="720"/>
        </w:tabs>
        <w:jc w:val="both"/>
        <w:rPr>
          <w:lang w:val="en-IN"/>
        </w:rPr>
      </w:pPr>
    </w:p>
    <w:p w14:paraId="71692823" w14:textId="4472E578" w:rsidR="00BD53E9" w:rsidRPr="005F440A" w:rsidRDefault="00BD53E9" w:rsidP="00C85E52">
      <w:pPr>
        <w:numPr>
          <w:ilvl w:val="0"/>
          <w:numId w:val="1"/>
        </w:numPr>
        <w:ind w:left="0" w:firstLine="0"/>
        <w:jc w:val="both"/>
        <w:rPr>
          <w:bCs/>
        </w:rPr>
      </w:pPr>
      <w:r w:rsidRPr="005F440A">
        <w:rPr>
          <w:bCs/>
          <w:i/>
        </w:rPr>
        <w:t>Quality of construction</w:t>
      </w:r>
      <w:r w:rsidR="00E60EE8" w:rsidRPr="005F440A">
        <w:rPr>
          <w:bCs/>
          <w:i/>
        </w:rPr>
        <w:t xml:space="preserve"> and closure of projects</w:t>
      </w:r>
      <w:r w:rsidRPr="005F440A">
        <w:rPr>
          <w:bCs/>
        </w:rPr>
        <w:t xml:space="preserve">: </w:t>
      </w:r>
      <w:r w:rsidR="003D1CAE" w:rsidRPr="005F440A">
        <w:rPr>
          <w:bCs/>
        </w:rPr>
        <w:t xml:space="preserve">Deficiencies have been pointed out by </w:t>
      </w:r>
      <w:r w:rsidR="005906F2">
        <w:rPr>
          <w:bCs/>
        </w:rPr>
        <w:t>the Third Party Quality Auditor (TPQA)</w:t>
      </w:r>
      <w:r w:rsidR="003D1CAE" w:rsidRPr="005F440A">
        <w:rPr>
          <w:bCs/>
        </w:rPr>
        <w:t>.</w:t>
      </w:r>
      <w:r w:rsidR="0078471E">
        <w:rPr>
          <w:bCs/>
        </w:rPr>
        <w:t xml:space="preserve"> Issues of </w:t>
      </w:r>
      <w:r w:rsidR="0078471E" w:rsidRPr="00484D7A">
        <w:rPr>
          <w:color w:val="000000" w:themeColor="text1"/>
          <w:lang w:val="en-IN"/>
        </w:rPr>
        <w:t>contractual provisions including work programme, liquidity damages, extensions and variations, insurances and contract closure</w:t>
      </w:r>
      <w:r w:rsidR="0078471E">
        <w:rPr>
          <w:color w:val="000000" w:themeColor="text1"/>
          <w:lang w:val="en-IN"/>
        </w:rPr>
        <w:t xml:space="preserve"> are not fully complied with.</w:t>
      </w:r>
      <w:r w:rsidR="00523DA7">
        <w:rPr>
          <w:bCs/>
          <w:lang w:val="en-IN"/>
        </w:rPr>
        <w:t xml:space="preserve"> </w:t>
      </w:r>
    </w:p>
    <w:p w14:paraId="6A35B24F" w14:textId="77777777" w:rsidR="00BD53E9" w:rsidRPr="005F440A" w:rsidRDefault="00BD53E9" w:rsidP="00C85E52">
      <w:pPr>
        <w:pStyle w:val="ListParagraph"/>
        <w:rPr>
          <w:lang w:val="en-IN"/>
        </w:rPr>
      </w:pPr>
    </w:p>
    <w:p w14:paraId="29067A9C" w14:textId="29BE478F" w:rsidR="00BD53E9" w:rsidRPr="005F440A" w:rsidRDefault="000B35AA" w:rsidP="00C85E52">
      <w:pPr>
        <w:pStyle w:val="ListParagraph"/>
        <w:numPr>
          <w:ilvl w:val="0"/>
          <w:numId w:val="1"/>
        </w:numPr>
        <w:ind w:left="0" w:firstLine="0"/>
        <w:contextualSpacing w:val="0"/>
        <w:jc w:val="both"/>
        <w:rPr>
          <w:bCs/>
        </w:rPr>
      </w:pPr>
      <w:r w:rsidRPr="000B35AA">
        <w:rPr>
          <w:bCs/>
          <w:i/>
        </w:rPr>
        <w:t xml:space="preserve">Formation and capacity building of </w:t>
      </w:r>
      <w:r w:rsidRPr="000B35AA">
        <w:rPr>
          <w:i/>
          <w:lang w:val="en-IN"/>
        </w:rPr>
        <w:t>Cyclone Shelter Management and Maintenance Committees</w:t>
      </w:r>
      <w:r w:rsidRPr="000B35AA">
        <w:rPr>
          <w:bCs/>
          <w:i/>
        </w:rPr>
        <w:t xml:space="preserve"> (</w:t>
      </w:r>
      <w:r w:rsidR="00BD53E9" w:rsidRPr="000B35AA">
        <w:rPr>
          <w:bCs/>
          <w:i/>
        </w:rPr>
        <w:t>CSMMC</w:t>
      </w:r>
      <w:r w:rsidRPr="000B35AA">
        <w:rPr>
          <w:bCs/>
          <w:i/>
        </w:rPr>
        <w:t>)</w:t>
      </w:r>
      <w:r w:rsidR="00BD53E9" w:rsidRPr="000B35AA">
        <w:rPr>
          <w:bCs/>
          <w:i/>
        </w:rPr>
        <w:t xml:space="preserve">: </w:t>
      </w:r>
      <w:r w:rsidR="00E22A12" w:rsidRPr="005F440A">
        <w:rPr>
          <w:bCs/>
        </w:rPr>
        <w:t xml:space="preserve">As the construction of MPCS is expected to end by October 2017, </w:t>
      </w:r>
      <w:r w:rsidR="00E22A12" w:rsidRPr="005F440A">
        <w:t xml:space="preserve">it is important that formation of </w:t>
      </w:r>
      <w:r w:rsidR="00E22A12" w:rsidRPr="005F440A">
        <w:rPr>
          <w:lang w:val="en-IN"/>
        </w:rPr>
        <w:t xml:space="preserve">CSMMCs’, </w:t>
      </w:r>
      <w:r w:rsidR="00E22A12" w:rsidRPr="005F440A">
        <w:rPr>
          <w:bCs/>
          <w:lang w:val="en-IN"/>
        </w:rPr>
        <w:t>provision of equipment, registration, bank accounts, corpus fund,</w:t>
      </w:r>
      <w:r w:rsidR="00E22A12" w:rsidRPr="005F440A">
        <w:rPr>
          <w:lang w:val="en-IN"/>
        </w:rPr>
        <w:t xml:space="preserve"> their training programs on evacuation shelters, usage, operation and maintenance, etc</w:t>
      </w:r>
      <w:r w:rsidR="00D215F7">
        <w:rPr>
          <w:lang w:val="en-IN"/>
        </w:rPr>
        <w:t>.</w:t>
      </w:r>
      <w:r w:rsidR="00E22A12" w:rsidRPr="005F440A">
        <w:rPr>
          <w:lang w:val="en-IN"/>
        </w:rPr>
        <w:t xml:space="preserve">; are expedited. </w:t>
      </w:r>
      <w:r w:rsidR="005906F2">
        <w:rPr>
          <w:lang w:val="en-IN"/>
        </w:rPr>
        <w:t xml:space="preserve">This is critical for </w:t>
      </w:r>
      <w:r w:rsidR="00E22A12" w:rsidRPr="005F440A">
        <w:rPr>
          <w:lang w:val="en-IN"/>
        </w:rPr>
        <w:t>timely handover of the buildings and</w:t>
      </w:r>
      <w:r w:rsidR="0008082F">
        <w:rPr>
          <w:lang w:val="en-IN"/>
        </w:rPr>
        <w:t xml:space="preserve"> ensuring</w:t>
      </w:r>
      <w:r w:rsidR="00E22A12" w:rsidRPr="005F440A">
        <w:rPr>
          <w:lang w:val="en-IN"/>
        </w:rPr>
        <w:t xml:space="preserve"> sustainability of the system. </w:t>
      </w:r>
    </w:p>
    <w:p w14:paraId="3EE7FDC0" w14:textId="011F1201" w:rsidR="00554F59" w:rsidRPr="00ED6347" w:rsidRDefault="00554F59" w:rsidP="00C85E52">
      <w:pPr>
        <w:rPr>
          <w:rFonts w:eastAsiaTheme="minorEastAsia"/>
          <w:bCs/>
          <w:lang w:val="en-IN" w:eastAsia="ko-KR"/>
        </w:rPr>
      </w:pPr>
    </w:p>
    <w:p w14:paraId="64FE861D" w14:textId="77777777" w:rsidR="00173440" w:rsidRPr="00ED6347" w:rsidRDefault="00173440" w:rsidP="00C85E52">
      <w:pPr>
        <w:numPr>
          <w:ilvl w:val="0"/>
          <w:numId w:val="2"/>
        </w:numPr>
        <w:rPr>
          <w:lang w:val="en-IN"/>
        </w:rPr>
      </w:pPr>
      <w:r w:rsidRPr="00ED6347">
        <w:rPr>
          <w:b/>
          <w:lang w:val="en-IN"/>
        </w:rPr>
        <w:t>Current Implementation Status and Issues</w:t>
      </w:r>
    </w:p>
    <w:p w14:paraId="136BFECC" w14:textId="77777777" w:rsidR="00173440" w:rsidRPr="00ED6347" w:rsidRDefault="00173440" w:rsidP="00C85E52">
      <w:pPr>
        <w:pStyle w:val="ListParagraph"/>
        <w:rPr>
          <w:b/>
          <w:lang w:val="en-IN"/>
        </w:rPr>
      </w:pPr>
    </w:p>
    <w:p w14:paraId="48D91836" w14:textId="612BDCEF" w:rsidR="00897255" w:rsidRPr="00E24249" w:rsidRDefault="00D52047" w:rsidP="00C85E52">
      <w:pPr>
        <w:numPr>
          <w:ilvl w:val="0"/>
          <w:numId w:val="1"/>
        </w:numPr>
        <w:ind w:left="0" w:firstLine="0"/>
        <w:jc w:val="both"/>
        <w:rPr>
          <w:lang w:val="en-IN"/>
        </w:rPr>
      </w:pPr>
      <w:r w:rsidRPr="00ED6347">
        <w:rPr>
          <w:b/>
          <w:lang w:val="en-IN"/>
        </w:rPr>
        <w:t>Component A: Early Warning System and Coastal Communities</w:t>
      </w:r>
      <w:r w:rsidR="00AB0387" w:rsidRPr="00ED6347">
        <w:rPr>
          <w:b/>
          <w:lang w:val="en-IN"/>
        </w:rPr>
        <w:t xml:space="preserve"> </w:t>
      </w:r>
      <w:r w:rsidRPr="00ED6347">
        <w:rPr>
          <w:b/>
          <w:lang w:val="en-IN"/>
        </w:rPr>
        <w:t>Capacity Building</w:t>
      </w:r>
      <w:r w:rsidRPr="00ED6347">
        <w:rPr>
          <w:lang w:val="en-IN"/>
        </w:rPr>
        <w:t xml:space="preserve">. </w:t>
      </w:r>
      <w:r w:rsidR="005676FF">
        <w:rPr>
          <w:lang w:val="en-IN"/>
        </w:rPr>
        <w:t>In AP, t</w:t>
      </w:r>
      <w:r w:rsidR="002F2AE1" w:rsidRPr="00ED6347">
        <w:rPr>
          <w:lang w:val="en-IN"/>
        </w:rPr>
        <w:t xml:space="preserve">he contract </w:t>
      </w:r>
      <w:r w:rsidR="00C313B4">
        <w:rPr>
          <w:lang w:val="en-IN"/>
        </w:rPr>
        <w:t xml:space="preserve">for this assignment was signed </w:t>
      </w:r>
      <w:r w:rsidR="00403E07">
        <w:rPr>
          <w:lang w:val="en-IN"/>
        </w:rPr>
        <w:t xml:space="preserve">with M/s L&amp;T Ltd. </w:t>
      </w:r>
      <w:r w:rsidR="00C313B4">
        <w:rPr>
          <w:lang w:val="en-IN"/>
        </w:rPr>
        <w:t>i</w:t>
      </w:r>
      <w:r w:rsidR="00403E07" w:rsidRPr="00E565F8">
        <w:rPr>
          <w:lang w:val="en-IN"/>
        </w:rPr>
        <w:t>n October 26, 2016</w:t>
      </w:r>
      <w:r w:rsidR="00403E07">
        <w:rPr>
          <w:lang w:val="en-IN"/>
        </w:rPr>
        <w:t xml:space="preserve">. </w:t>
      </w:r>
      <w:r w:rsidR="00D215F7">
        <w:rPr>
          <w:lang w:val="en-IN"/>
        </w:rPr>
        <w:t>There is however delay in implementation as AP has not been able to provide all the locations for installation of the system and that is cascading delay in obtaining licences</w:t>
      </w:r>
      <w:r w:rsidR="009027A1" w:rsidRPr="00ED6347">
        <w:rPr>
          <w:lang w:val="en-IN"/>
        </w:rPr>
        <w:t>.</w:t>
      </w:r>
      <w:r w:rsidR="004F1910" w:rsidRPr="00ED6347">
        <w:t xml:space="preserve"> </w:t>
      </w:r>
    </w:p>
    <w:p w14:paraId="283C5775" w14:textId="77777777" w:rsidR="00E24249" w:rsidRPr="00E24249" w:rsidRDefault="00E24249" w:rsidP="00C85E52">
      <w:pPr>
        <w:jc w:val="both"/>
        <w:rPr>
          <w:lang w:val="en-IN"/>
        </w:rPr>
      </w:pPr>
    </w:p>
    <w:p w14:paraId="4AB370C1" w14:textId="7292282B" w:rsidR="00E24249" w:rsidRPr="00ED6347" w:rsidRDefault="00E24249" w:rsidP="00C85E52">
      <w:pPr>
        <w:numPr>
          <w:ilvl w:val="0"/>
          <w:numId w:val="1"/>
        </w:numPr>
        <w:ind w:left="0" w:firstLine="0"/>
        <w:jc w:val="both"/>
        <w:rPr>
          <w:lang w:val="en-IN"/>
        </w:rPr>
      </w:pPr>
      <w:r>
        <w:t xml:space="preserve">In Odisha, </w:t>
      </w:r>
      <w:r w:rsidR="00C313B4">
        <w:t xml:space="preserve">installations of the towers </w:t>
      </w:r>
      <w:r w:rsidR="00D215F7">
        <w:t>have</w:t>
      </w:r>
      <w:r w:rsidR="00C313B4">
        <w:t xml:space="preserve"> started</w:t>
      </w:r>
      <w:r>
        <w:t>.</w:t>
      </w:r>
      <w:r w:rsidR="00C313B4">
        <w:t xml:space="preserve"> The mission </w:t>
      </w:r>
      <w:r>
        <w:t xml:space="preserve">visited </w:t>
      </w:r>
      <w:r w:rsidR="00C313B4">
        <w:t xml:space="preserve">a tower in </w:t>
      </w:r>
      <w:r w:rsidR="009F0A69">
        <w:t>Mayurpada village in Ganjam district,</w:t>
      </w:r>
      <w:r>
        <w:t xml:space="preserve"> and </w:t>
      </w:r>
      <w:r w:rsidR="00C313B4">
        <w:t>suggested to:</w:t>
      </w:r>
      <w:r w:rsidR="00416B95">
        <w:t xml:space="preserve"> </w:t>
      </w:r>
      <w:r>
        <w:t xml:space="preserve">i) explore the option of using better paint on the tower like epoxy for longer life, ii) conceal cables, iii) use stainless steel for ladders, iv) </w:t>
      </w:r>
      <w:r w:rsidR="00C313B4">
        <w:t xml:space="preserve">have the </w:t>
      </w:r>
      <w:r>
        <w:t>ladder welded and not only bolted, and v) make the ladder as sliding and lockable for the first 6 feet.</w:t>
      </w:r>
    </w:p>
    <w:p w14:paraId="1D1BF257" w14:textId="3D1E1D0B" w:rsidR="00AB7537" w:rsidRPr="00ED6347" w:rsidRDefault="00AB7537" w:rsidP="00C85E52">
      <w:pPr>
        <w:jc w:val="both"/>
        <w:rPr>
          <w:lang w:val="en-IN"/>
        </w:rPr>
      </w:pPr>
    </w:p>
    <w:p w14:paraId="28BACFCD" w14:textId="4E4FFCE7" w:rsidR="00D52047" w:rsidRPr="00ED6347" w:rsidRDefault="00D52047" w:rsidP="00C85E52">
      <w:pPr>
        <w:numPr>
          <w:ilvl w:val="0"/>
          <w:numId w:val="1"/>
        </w:numPr>
        <w:ind w:left="0" w:firstLine="0"/>
        <w:rPr>
          <w:lang w:val="en-IN"/>
        </w:rPr>
      </w:pPr>
      <w:r w:rsidRPr="00ED6347">
        <w:rPr>
          <w:b/>
        </w:rPr>
        <w:t>Component B: Cyclone Risk Mitigation Infrastructure</w:t>
      </w:r>
      <w:r w:rsidR="003B293C" w:rsidRPr="00ED6347">
        <w:rPr>
          <w:b/>
        </w:rPr>
        <w:t xml:space="preserve">: </w:t>
      </w:r>
      <w:r w:rsidR="003B293C" w:rsidRPr="00ED6347">
        <w:t xml:space="preserve">The progress made </w:t>
      </w:r>
      <w:r w:rsidR="003B293C" w:rsidRPr="00ED6347">
        <w:rPr>
          <w:lang w:val="en-IN"/>
        </w:rPr>
        <w:t>under this component</w:t>
      </w:r>
      <w:r w:rsidR="00514855" w:rsidRPr="00ED6347">
        <w:rPr>
          <w:lang w:val="en-IN"/>
        </w:rPr>
        <w:t xml:space="preserve"> in Andhra Pradesh</w:t>
      </w:r>
      <w:r w:rsidR="003B293C" w:rsidRPr="00ED6347">
        <w:rPr>
          <w:lang w:val="en-IN"/>
        </w:rPr>
        <w:t xml:space="preserve"> </w:t>
      </w:r>
      <w:r w:rsidR="00975209">
        <w:rPr>
          <w:lang w:val="en-IN"/>
        </w:rPr>
        <w:t xml:space="preserve">and Odisha </w:t>
      </w:r>
      <w:r w:rsidR="003B293C" w:rsidRPr="00ED6347">
        <w:rPr>
          <w:lang w:val="en-IN"/>
        </w:rPr>
        <w:t>is as follows:</w:t>
      </w:r>
    </w:p>
    <w:p w14:paraId="21C2ACE3" w14:textId="77777777" w:rsidR="00D52047" w:rsidRPr="00ED6347" w:rsidRDefault="00D52047" w:rsidP="00C85E52">
      <w:pPr>
        <w:rPr>
          <w:lang w:val="en-IN"/>
        </w:rPr>
      </w:pPr>
    </w:p>
    <w:p w14:paraId="79F759DE" w14:textId="46C91CE8" w:rsidR="00D25208" w:rsidRPr="00ED6347" w:rsidRDefault="008A3D4E" w:rsidP="00C85E52">
      <w:pPr>
        <w:jc w:val="center"/>
        <w:rPr>
          <w:b/>
          <w:i/>
          <w:lang w:val="en-IN"/>
        </w:rPr>
      </w:pPr>
      <w:r w:rsidRPr="00ED6347">
        <w:rPr>
          <w:b/>
          <w:lang w:val="en-IN"/>
        </w:rPr>
        <w:t>Table 1: Investment</w:t>
      </w:r>
      <w:r w:rsidR="008A6E06" w:rsidRPr="00ED6347">
        <w:rPr>
          <w:b/>
          <w:lang w:val="en-IN"/>
        </w:rPr>
        <w:t>s</w:t>
      </w:r>
      <w:r w:rsidRPr="00ED6347">
        <w:rPr>
          <w:b/>
          <w:lang w:val="en-IN"/>
        </w:rPr>
        <w:t xml:space="preserve"> under NCRMP I</w:t>
      </w:r>
      <w:r w:rsidR="00A34C4A" w:rsidRPr="00ED6347">
        <w:rPr>
          <w:b/>
          <w:lang w:val="en-IN"/>
        </w:rPr>
        <w:t xml:space="preserve"> </w:t>
      </w:r>
      <w:r w:rsidR="008906CA" w:rsidRPr="00ED6347">
        <w:rPr>
          <w:b/>
          <w:lang w:val="en-IN"/>
        </w:rPr>
        <w:t>and AF</w:t>
      </w:r>
    </w:p>
    <w:tbl>
      <w:tblPr>
        <w:tblStyle w:val="TableGrid1"/>
        <w:tblW w:w="5000" w:type="pct"/>
        <w:tblLook w:val="04A0" w:firstRow="1" w:lastRow="0" w:firstColumn="1" w:lastColumn="0" w:noHBand="0" w:noVBand="1"/>
      </w:tblPr>
      <w:tblGrid>
        <w:gridCol w:w="1094"/>
        <w:gridCol w:w="1650"/>
        <w:gridCol w:w="2200"/>
        <w:gridCol w:w="1322"/>
        <w:gridCol w:w="1540"/>
        <w:gridCol w:w="1210"/>
      </w:tblGrid>
      <w:tr w:rsidR="00FA092C" w:rsidRPr="00751412" w14:paraId="034EEFFA" w14:textId="318B650F" w:rsidTr="00FA092C">
        <w:trPr>
          <w:trHeight w:val="920"/>
        </w:trPr>
        <w:tc>
          <w:tcPr>
            <w:tcW w:w="607" w:type="pct"/>
            <w:vAlign w:val="center"/>
            <w:hideMark/>
          </w:tcPr>
          <w:p w14:paraId="7C72B054" w14:textId="77777777" w:rsidR="00FA092C" w:rsidRPr="00751412" w:rsidRDefault="00FA092C" w:rsidP="00C85E52">
            <w:pPr>
              <w:jc w:val="center"/>
              <w:rPr>
                <w:b/>
                <w:bCs/>
                <w:sz w:val="20"/>
                <w:szCs w:val="20"/>
                <w:lang w:val="en-IN" w:eastAsia="en-IN"/>
              </w:rPr>
            </w:pPr>
            <w:r w:rsidRPr="00751412">
              <w:rPr>
                <w:b/>
                <w:bCs/>
                <w:sz w:val="20"/>
                <w:szCs w:val="20"/>
                <w:lang w:eastAsia="en-IN"/>
              </w:rPr>
              <w:t>State</w:t>
            </w:r>
          </w:p>
        </w:tc>
        <w:tc>
          <w:tcPr>
            <w:tcW w:w="915" w:type="pct"/>
            <w:vAlign w:val="center"/>
            <w:hideMark/>
          </w:tcPr>
          <w:p w14:paraId="56E3740F" w14:textId="3A7DDF17" w:rsidR="00FA092C" w:rsidRPr="00751412" w:rsidRDefault="00FA092C" w:rsidP="00C85E52">
            <w:pPr>
              <w:jc w:val="center"/>
              <w:rPr>
                <w:b/>
                <w:bCs/>
                <w:sz w:val="20"/>
                <w:szCs w:val="20"/>
                <w:lang w:val="en-IN" w:eastAsia="en-IN"/>
              </w:rPr>
            </w:pPr>
            <w:r w:rsidRPr="00751412">
              <w:rPr>
                <w:b/>
                <w:bCs/>
                <w:sz w:val="20"/>
                <w:szCs w:val="20"/>
                <w:lang w:val="en-IN" w:eastAsia="en-IN"/>
              </w:rPr>
              <w:t>Projects</w:t>
            </w:r>
          </w:p>
        </w:tc>
        <w:tc>
          <w:tcPr>
            <w:tcW w:w="1220" w:type="pct"/>
            <w:vAlign w:val="center"/>
            <w:hideMark/>
          </w:tcPr>
          <w:p w14:paraId="6EE852DD" w14:textId="77777777" w:rsidR="00FA092C" w:rsidRPr="00751412" w:rsidRDefault="00FA092C" w:rsidP="00C85E52">
            <w:pPr>
              <w:jc w:val="center"/>
              <w:rPr>
                <w:b/>
                <w:bCs/>
                <w:sz w:val="20"/>
                <w:szCs w:val="20"/>
                <w:lang w:val="en-IN" w:eastAsia="en-IN"/>
              </w:rPr>
            </w:pPr>
            <w:r w:rsidRPr="00751412">
              <w:rPr>
                <w:b/>
                <w:bCs/>
                <w:sz w:val="20"/>
                <w:szCs w:val="20"/>
                <w:lang w:eastAsia="en-IN"/>
              </w:rPr>
              <w:t>Works</w:t>
            </w:r>
          </w:p>
        </w:tc>
        <w:tc>
          <w:tcPr>
            <w:tcW w:w="733" w:type="pct"/>
            <w:vAlign w:val="center"/>
            <w:hideMark/>
          </w:tcPr>
          <w:p w14:paraId="61BFEC4F" w14:textId="77777777" w:rsidR="00FA092C" w:rsidRPr="00751412" w:rsidRDefault="00FA092C" w:rsidP="00C85E52">
            <w:pPr>
              <w:jc w:val="center"/>
              <w:rPr>
                <w:b/>
                <w:bCs/>
                <w:sz w:val="20"/>
                <w:szCs w:val="20"/>
                <w:lang w:val="en-IN" w:eastAsia="en-IN"/>
              </w:rPr>
            </w:pPr>
            <w:r w:rsidRPr="00751412">
              <w:rPr>
                <w:b/>
                <w:bCs/>
                <w:sz w:val="20"/>
                <w:szCs w:val="20"/>
                <w:lang w:eastAsia="en-IN"/>
              </w:rPr>
              <w:t>Total</w:t>
            </w:r>
          </w:p>
        </w:tc>
        <w:tc>
          <w:tcPr>
            <w:tcW w:w="854" w:type="pct"/>
            <w:vAlign w:val="center"/>
            <w:hideMark/>
          </w:tcPr>
          <w:p w14:paraId="1AD96EA4" w14:textId="4A47F045" w:rsidR="00FA092C" w:rsidRPr="00751412" w:rsidRDefault="00FA092C" w:rsidP="00C85E52">
            <w:pPr>
              <w:jc w:val="center"/>
              <w:rPr>
                <w:b/>
                <w:bCs/>
                <w:sz w:val="20"/>
                <w:szCs w:val="20"/>
                <w:lang w:val="en-IN" w:eastAsia="en-IN"/>
              </w:rPr>
            </w:pPr>
            <w:r w:rsidRPr="00751412">
              <w:rPr>
                <w:b/>
                <w:bCs/>
                <w:sz w:val="20"/>
                <w:szCs w:val="20"/>
                <w:lang w:eastAsia="en-IN"/>
              </w:rPr>
              <w:t>Completed (Feb-2017)</w:t>
            </w:r>
          </w:p>
        </w:tc>
        <w:tc>
          <w:tcPr>
            <w:tcW w:w="671" w:type="pct"/>
            <w:vAlign w:val="center"/>
            <w:hideMark/>
          </w:tcPr>
          <w:p w14:paraId="22763830" w14:textId="77777777" w:rsidR="00FA092C" w:rsidRPr="00751412" w:rsidRDefault="00FA092C" w:rsidP="00C85E52">
            <w:pPr>
              <w:jc w:val="center"/>
              <w:rPr>
                <w:b/>
                <w:bCs/>
                <w:sz w:val="20"/>
                <w:szCs w:val="20"/>
                <w:lang w:val="en-IN" w:eastAsia="en-IN"/>
              </w:rPr>
            </w:pPr>
            <w:r w:rsidRPr="00751412">
              <w:rPr>
                <w:b/>
                <w:bCs/>
                <w:sz w:val="20"/>
                <w:szCs w:val="20"/>
                <w:lang w:eastAsia="en-IN"/>
              </w:rPr>
              <w:t>Work in progress</w:t>
            </w:r>
          </w:p>
        </w:tc>
      </w:tr>
      <w:tr w:rsidR="00FA092C" w:rsidRPr="00751412" w14:paraId="39CE0D6F" w14:textId="74E844AF" w:rsidTr="00FA092C">
        <w:trPr>
          <w:trHeight w:val="155"/>
        </w:trPr>
        <w:tc>
          <w:tcPr>
            <w:tcW w:w="607" w:type="pct"/>
            <w:vMerge w:val="restart"/>
            <w:vAlign w:val="center"/>
            <w:hideMark/>
          </w:tcPr>
          <w:p w14:paraId="40FF1ED4" w14:textId="77777777" w:rsidR="00FA092C" w:rsidRPr="00751412" w:rsidRDefault="00FA092C" w:rsidP="00C85E52">
            <w:pPr>
              <w:rPr>
                <w:b/>
                <w:bCs/>
                <w:sz w:val="20"/>
                <w:szCs w:val="20"/>
                <w:lang w:val="en-IN" w:eastAsia="en-IN"/>
              </w:rPr>
            </w:pPr>
            <w:r w:rsidRPr="00751412">
              <w:rPr>
                <w:b/>
                <w:bCs/>
                <w:sz w:val="20"/>
                <w:szCs w:val="20"/>
                <w:lang w:eastAsia="en-IN"/>
              </w:rPr>
              <w:t>AP</w:t>
            </w:r>
          </w:p>
        </w:tc>
        <w:tc>
          <w:tcPr>
            <w:tcW w:w="915" w:type="pct"/>
            <w:vMerge w:val="restart"/>
            <w:vAlign w:val="center"/>
            <w:hideMark/>
          </w:tcPr>
          <w:p w14:paraId="164E9258" w14:textId="14F31788" w:rsidR="00FA092C" w:rsidRPr="00751412" w:rsidRDefault="00FA092C" w:rsidP="00C85E52">
            <w:pPr>
              <w:jc w:val="center"/>
              <w:rPr>
                <w:b/>
                <w:bCs/>
                <w:sz w:val="20"/>
                <w:szCs w:val="20"/>
                <w:lang w:val="en-IN" w:eastAsia="en-IN"/>
              </w:rPr>
            </w:pPr>
            <w:r w:rsidRPr="00751412">
              <w:rPr>
                <w:b/>
                <w:bCs/>
                <w:sz w:val="20"/>
                <w:szCs w:val="20"/>
                <w:lang w:val="en-IN" w:eastAsia="en-IN"/>
              </w:rPr>
              <w:t>NCRMP-I</w:t>
            </w:r>
          </w:p>
        </w:tc>
        <w:tc>
          <w:tcPr>
            <w:tcW w:w="1220" w:type="pct"/>
            <w:vAlign w:val="center"/>
            <w:hideMark/>
          </w:tcPr>
          <w:p w14:paraId="5F50FFF3" w14:textId="4CDA76A0" w:rsidR="00FA092C" w:rsidRPr="00751412" w:rsidRDefault="00FA092C" w:rsidP="00C85E52">
            <w:pPr>
              <w:rPr>
                <w:sz w:val="20"/>
                <w:szCs w:val="20"/>
                <w:lang w:val="en-IN" w:eastAsia="en-IN"/>
              </w:rPr>
            </w:pPr>
            <w:r w:rsidRPr="00751412">
              <w:rPr>
                <w:sz w:val="20"/>
                <w:szCs w:val="20"/>
                <w:lang w:eastAsia="en-IN"/>
              </w:rPr>
              <w:t xml:space="preserve">MPCS </w:t>
            </w:r>
          </w:p>
        </w:tc>
        <w:tc>
          <w:tcPr>
            <w:tcW w:w="733" w:type="pct"/>
            <w:vAlign w:val="center"/>
            <w:hideMark/>
          </w:tcPr>
          <w:p w14:paraId="41780025" w14:textId="27CA44A2" w:rsidR="00FA092C" w:rsidRPr="00751412" w:rsidRDefault="00FA092C" w:rsidP="00C85E52">
            <w:pPr>
              <w:jc w:val="center"/>
              <w:rPr>
                <w:sz w:val="20"/>
                <w:szCs w:val="20"/>
                <w:lang w:val="en-IN" w:eastAsia="en-IN"/>
              </w:rPr>
            </w:pPr>
            <w:r>
              <w:rPr>
                <w:sz w:val="20"/>
                <w:szCs w:val="20"/>
                <w:lang w:eastAsia="en-IN"/>
              </w:rPr>
              <w:t>135</w:t>
            </w:r>
          </w:p>
        </w:tc>
        <w:tc>
          <w:tcPr>
            <w:tcW w:w="854" w:type="pct"/>
            <w:vAlign w:val="center"/>
            <w:hideMark/>
          </w:tcPr>
          <w:p w14:paraId="33AA5060" w14:textId="5085181C" w:rsidR="00FA092C" w:rsidRPr="00751412" w:rsidRDefault="00FA092C" w:rsidP="00C85E52">
            <w:pPr>
              <w:jc w:val="center"/>
              <w:rPr>
                <w:sz w:val="20"/>
                <w:szCs w:val="20"/>
                <w:lang w:val="en-IN" w:eastAsia="en-IN"/>
              </w:rPr>
            </w:pPr>
            <w:r w:rsidRPr="00751412">
              <w:rPr>
                <w:sz w:val="20"/>
                <w:szCs w:val="20"/>
                <w:lang w:eastAsia="en-IN"/>
              </w:rPr>
              <w:t>117</w:t>
            </w:r>
          </w:p>
        </w:tc>
        <w:tc>
          <w:tcPr>
            <w:tcW w:w="671" w:type="pct"/>
            <w:vAlign w:val="center"/>
            <w:hideMark/>
          </w:tcPr>
          <w:p w14:paraId="27DA50E9" w14:textId="44E33AB4" w:rsidR="00FA092C" w:rsidRPr="00751412" w:rsidRDefault="00FA092C" w:rsidP="00C85E52">
            <w:pPr>
              <w:jc w:val="center"/>
              <w:rPr>
                <w:sz w:val="20"/>
                <w:szCs w:val="20"/>
                <w:lang w:val="en-IN" w:eastAsia="en-IN"/>
              </w:rPr>
            </w:pPr>
            <w:r w:rsidRPr="00751412">
              <w:rPr>
                <w:sz w:val="20"/>
                <w:szCs w:val="20"/>
                <w:lang w:eastAsia="en-IN"/>
              </w:rPr>
              <w:t>18</w:t>
            </w:r>
          </w:p>
        </w:tc>
      </w:tr>
      <w:tr w:rsidR="00FA092C" w:rsidRPr="00751412" w14:paraId="2E8A3C92" w14:textId="48F399C0" w:rsidTr="00FA092C">
        <w:trPr>
          <w:trHeight w:val="336"/>
        </w:trPr>
        <w:tc>
          <w:tcPr>
            <w:tcW w:w="607" w:type="pct"/>
            <w:vMerge/>
            <w:vAlign w:val="center"/>
            <w:hideMark/>
          </w:tcPr>
          <w:p w14:paraId="30E63E9B" w14:textId="77777777" w:rsidR="00FA092C" w:rsidRPr="00751412" w:rsidRDefault="00FA092C" w:rsidP="00C85E52">
            <w:pPr>
              <w:rPr>
                <w:b/>
                <w:bCs/>
                <w:sz w:val="20"/>
                <w:szCs w:val="20"/>
                <w:lang w:val="en-IN" w:eastAsia="en-IN"/>
              </w:rPr>
            </w:pPr>
          </w:p>
        </w:tc>
        <w:tc>
          <w:tcPr>
            <w:tcW w:w="915" w:type="pct"/>
            <w:vMerge/>
            <w:vAlign w:val="center"/>
            <w:hideMark/>
          </w:tcPr>
          <w:p w14:paraId="0BFC8DA3" w14:textId="77777777" w:rsidR="00FA092C" w:rsidRPr="00751412" w:rsidRDefault="00FA092C" w:rsidP="00C85E52">
            <w:pPr>
              <w:rPr>
                <w:b/>
                <w:bCs/>
                <w:sz w:val="20"/>
                <w:szCs w:val="20"/>
                <w:lang w:val="en-IN" w:eastAsia="en-IN"/>
              </w:rPr>
            </w:pPr>
          </w:p>
        </w:tc>
        <w:tc>
          <w:tcPr>
            <w:tcW w:w="1220" w:type="pct"/>
            <w:vAlign w:val="center"/>
            <w:hideMark/>
          </w:tcPr>
          <w:p w14:paraId="72D26B12" w14:textId="7405B722" w:rsidR="00FA092C" w:rsidRPr="00751412" w:rsidRDefault="00FA092C" w:rsidP="00C85E52">
            <w:pPr>
              <w:rPr>
                <w:sz w:val="20"/>
                <w:szCs w:val="20"/>
                <w:lang w:val="en-IN" w:eastAsia="en-IN"/>
              </w:rPr>
            </w:pPr>
            <w:r w:rsidRPr="00751412">
              <w:rPr>
                <w:sz w:val="20"/>
                <w:szCs w:val="20"/>
                <w:lang w:eastAsia="en-IN"/>
              </w:rPr>
              <w:t xml:space="preserve">Saline Embankments </w:t>
            </w:r>
          </w:p>
        </w:tc>
        <w:tc>
          <w:tcPr>
            <w:tcW w:w="733" w:type="pct"/>
            <w:vAlign w:val="center"/>
            <w:hideMark/>
          </w:tcPr>
          <w:p w14:paraId="0D628EF9" w14:textId="5B355968" w:rsidR="00FA092C" w:rsidRPr="00751412" w:rsidRDefault="00FA092C" w:rsidP="00C85E52">
            <w:pPr>
              <w:jc w:val="center"/>
              <w:rPr>
                <w:sz w:val="20"/>
                <w:szCs w:val="20"/>
                <w:lang w:val="en-IN" w:eastAsia="en-IN"/>
              </w:rPr>
            </w:pPr>
            <w:r w:rsidRPr="00751412">
              <w:rPr>
                <w:sz w:val="20"/>
                <w:szCs w:val="20"/>
                <w:lang w:eastAsia="en-IN"/>
              </w:rPr>
              <w:t>2</w:t>
            </w:r>
          </w:p>
        </w:tc>
        <w:tc>
          <w:tcPr>
            <w:tcW w:w="854" w:type="pct"/>
            <w:vAlign w:val="center"/>
            <w:hideMark/>
          </w:tcPr>
          <w:p w14:paraId="19139CA2" w14:textId="108A60FE" w:rsidR="00FA092C" w:rsidRPr="00751412" w:rsidRDefault="00D41C23" w:rsidP="00C85E52">
            <w:pPr>
              <w:jc w:val="center"/>
              <w:rPr>
                <w:sz w:val="20"/>
                <w:szCs w:val="20"/>
                <w:lang w:val="en-IN" w:eastAsia="en-IN"/>
              </w:rPr>
            </w:pPr>
            <w:r>
              <w:rPr>
                <w:sz w:val="20"/>
                <w:szCs w:val="20"/>
                <w:lang w:val="en-IN" w:eastAsia="en-IN"/>
              </w:rPr>
              <w:t>-</w:t>
            </w:r>
          </w:p>
        </w:tc>
        <w:tc>
          <w:tcPr>
            <w:tcW w:w="671" w:type="pct"/>
            <w:vAlign w:val="center"/>
            <w:hideMark/>
          </w:tcPr>
          <w:p w14:paraId="206CB2D8" w14:textId="4E41DB1D" w:rsidR="00FA092C" w:rsidRPr="00751412" w:rsidRDefault="00FA092C" w:rsidP="00C85E52">
            <w:pPr>
              <w:jc w:val="center"/>
              <w:rPr>
                <w:sz w:val="20"/>
                <w:szCs w:val="20"/>
                <w:lang w:val="en-IN" w:eastAsia="en-IN"/>
              </w:rPr>
            </w:pPr>
            <w:r w:rsidRPr="00751412">
              <w:rPr>
                <w:sz w:val="20"/>
                <w:szCs w:val="20"/>
                <w:lang w:eastAsia="en-IN"/>
              </w:rPr>
              <w:t>2</w:t>
            </w:r>
          </w:p>
        </w:tc>
      </w:tr>
      <w:tr w:rsidR="00FA092C" w:rsidRPr="00751412" w14:paraId="321526AF" w14:textId="6D2E355C" w:rsidTr="00FA092C">
        <w:trPr>
          <w:trHeight w:val="80"/>
        </w:trPr>
        <w:tc>
          <w:tcPr>
            <w:tcW w:w="607" w:type="pct"/>
            <w:vMerge/>
            <w:vAlign w:val="center"/>
            <w:hideMark/>
          </w:tcPr>
          <w:p w14:paraId="08426D1B" w14:textId="77777777" w:rsidR="00FA092C" w:rsidRPr="00751412" w:rsidRDefault="00FA092C" w:rsidP="00C85E52">
            <w:pPr>
              <w:rPr>
                <w:b/>
                <w:bCs/>
                <w:sz w:val="20"/>
                <w:szCs w:val="20"/>
                <w:lang w:val="en-IN" w:eastAsia="en-IN"/>
              </w:rPr>
            </w:pPr>
          </w:p>
        </w:tc>
        <w:tc>
          <w:tcPr>
            <w:tcW w:w="915" w:type="pct"/>
            <w:vMerge/>
            <w:vAlign w:val="center"/>
            <w:hideMark/>
          </w:tcPr>
          <w:p w14:paraId="776063E5" w14:textId="77777777" w:rsidR="00FA092C" w:rsidRPr="00751412" w:rsidRDefault="00FA092C" w:rsidP="00C85E52">
            <w:pPr>
              <w:rPr>
                <w:b/>
                <w:bCs/>
                <w:sz w:val="20"/>
                <w:szCs w:val="20"/>
                <w:lang w:val="en-IN" w:eastAsia="en-IN"/>
              </w:rPr>
            </w:pPr>
          </w:p>
        </w:tc>
        <w:tc>
          <w:tcPr>
            <w:tcW w:w="1220" w:type="pct"/>
            <w:vAlign w:val="center"/>
            <w:hideMark/>
          </w:tcPr>
          <w:p w14:paraId="47E54625" w14:textId="38E5D43D" w:rsidR="00FA092C" w:rsidRPr="00751412" w:rsidRDefault="00FA092C" w:rsidP="00C85E52">
            <w:pPr>
              <w:rPr>
                <w:sz w:val="20"/>
                <w:szCs w:val="20"/>
                <w:lang w:val="en-IN" w:eastAsia="en-IN"/>
              </w:rPr>
            </w:pPr>
            <w:r>
              <w:rPr>
                <w:sz w:val="20"/>
                <w:szCs w:val="20"/>
                <w:lang w:val="en-IN" w:eastAsia="en-IN"/>
              </w:rPr>
              <w:t>Approach Roads</w:t>
            </w:r>
          </w:p>
        </w:tc>
        <w:tc>
          <w:tcPr>
            <w:tcW w:w="733" w:type="pct"/>
            <w:vAlign w:val="center"/>
          </w:tcPr>
          <w:p w14:paraId="41C0E051" w14:textId="43BB91C6" w:rsidR="00FA092C" w:rsidRPr="00C313B4" w:rsidRDefault="00FA092C" w:rsidP="00C85E52">
            <w:pPr>
              <w:jc w:val="center"/>
              <w:rPr>
                <w:sz w:val="20"/>
                <w:szCs w:val="20"/>
                <w:lang w:val="en-IN" w:eastAsia="en-IN"/>
              </w:rPr>
            </w:pPr>
            <w:r w:rsidRPr="00C313B4">
              <w:rPr>
                <w:sz w:val="20"/>
                <w:szCs w:val="20"/>
                <w:lang w:val="en-IN" w:eastAsia="en-IN"/>
              </w:rPr>
              <w:t>163</w:t>
            </w:r>
          </w:p>
        </w:tc>
        <w:tc>
          <w:tcPr>
            <w:tcW w:w="854" w:type="pct"/>
            <w:vAlign w:val="center"/>
          </w:tcPr>
          <w:p w14:paraId="1F6A6C54" w14:textId="2208D0DB" w:rsidR="00FA092C" w:rsidRPr="00C313B4" w:rsidRDefault="00FA092C" w:rsidP="00C85E52">
            <w:pPr>
              <w:jc w:val="center"/>
              <w:rPr>
                <w:sz w:val="20"/>
                <w:szCs w:val="20"/>
                <w:lang w:val="en-IN" w:eastAsia="en-IN"/>
              </w:rPr>
            </w:pPr>
            <w:r w:rsidRPr="00C313B4">
              <w:rPr>
                <w:sz w:val="20"/>
                <w:szCs w:val="20"/>
                <w:lang w:val="en-IN" w:eastAsia="en-IN"/>
              </w:rPr>
              <w:t>163</w:t>
            </w:r>
          </w:p>
        </w:tc>
        <w:tc>
          <w:tcPr>
            <w:tcW w:w="671" w:type="pct"/>
            <w:vAlign w:val="center"/>
          </w:tcPr>
          <w:p w14:paraId="50CA9161" w14:textId="14AE3EEB" w:rsidR="00FA092C" w:rsidRPr="00C313B4" w:rsidRDefault="00FA092C" w:rsidP="00C85E52">
            <w:pPr>
              <w:jc w:val="center"/>
              <w:rPr>
                <w:sz w:val="20"/>
                <w:szCs w:val="20"/>
                <w:lang w:val="en-IN" w:eastAsia="en-IN"/>
              </w:rPr>
            </w:pPr>
            <w:r>
              <w:rPr>
                <w:sz w:val="20"/>
                <w:szCs w:val="20"/>
                <w:lang w:val="en-IN" w:eastAsia="en-IN"/>
              </w:rPr>
              <w:t>-</w:t>
            </w:r>
          </w:p>
        </w:tc>
      </w:tr>
      <w:tr w:rsidR="00FA092C" w:rsidRPr="00751412" w14:paraId="64A885A9" w14:textId="77777777" w:rsidTr="00FA092C">
        <w:trPr>
          <w:trHeight w:val="80"/>
        </w:trPr>
        <w:tc>
          <w:tcPr>
            <w:tcW w:w="607" w:type="pct"/>
            <w:vMerge/>
            <w:vAlign w:val="center"/>
          </w:tcPr>
          <w:p w14:paraId="3A7E04FB" w14:textId="77777777" w:rsidR="00FA092C" w:rsidRPr="00751412" w:rsidRDefault="00FA092C" w:rsidP="00C85E52">
            <w:pPr>
              <w:rPr>
                <w:b/>
                <w:bCs/>
                <w:sz w:val="20"/>
                <w:szCs w:val="20"/>
                <w:lang w:val="en-IN" w:eastAsia="en-IN"/>
              </w:rPr>
            </w:pPr>
          </w:p>
        </w:tc>
        <w:tc>
          <w:tcPr>
            <w:tcW w:w="915" w:type="pct"/>
            <w:vMerge/>
            <w:vAlign w:val="center"/>
          </w:tcPr>
          <w:p w14:paraId="0F91E183" w14:textId="77777777" w:rsidR="00FA092C" w:rsidRPr="00751412" w:rsidRDefault="00FA092C" w:rsidP="00C85E52">
            <w:pPr>
              <w:rPr>
                <w:b/>
                <w:bCs/>
                <w:sz w:val="20"/>
                <w:szCs w:val="20"/>
                <w:lang w:val="en-IN" w:eastAsia="en-IN"/>
              </w:rPr>
            </w:pPr>
          </w:p>
        </w:tc>
        <w:tc>
          <w:tcPr>
            <w:tcW w:w="1220" w:type="pct"/>
            <w:vAlign w:val="center"/>
          </w:tcPr>
          <w:p w14:paraId="6A850746" w14:textId="03803B58" w:rsidR="00FA092C" w:rsidRPr="00751412" w:rsidRDefault="00FA092C" w:rsidP="00C85E52">
            <w:pPr>
              <w:rPr>
                <w:sz w:val="20"/>
                <w:szCs w:val="20"/>
                <w:lang w:eastAsia="en-IN"/>
              </w:rPr>
            </w:pPr>
            <w:r w:rsidRPr="00751412">
              <w:rPr>
                <w:sz w:val="20"/>
                <w:szCs w:val="20"/>
                <w:lang w:eastAsia="en-IN"/>
              </w:rPr>
              <w:t>Roads to Habitations (RHB)</w:t>
            </w:r>
          </w:p>
        </w:tc>
        <w:tc>
          <w:tcPr>
            <w:tcW w:w="733" w:type="pct"/>
            <w:vAlign w:val="center"/>
          </w:tcPr>
          <w:p w14:paraId="0C74FA79" w14:textId="4CAD2545" w:rsidR="00FA092C" w:rsidRPr="00751412" w:rsidRDefault="00FA092C" w:rsidP="00C85E52">
            <w:pPr>
              <w:jc w:val="center"/>
              <w:rPr>
                <w:sz w:val="20"/>
                <w:szCs w:val="20"/>
                <w:lang w:eastAsia="en-IN"/>
              </w:rPr>
            </w:pPr>
            <w:r>
              <w:rPr>
                <w:sz w:val="20"/>
                <w:szCs w:val="20"/>
                <w:lang w:eastAsia="en-IN"/>
              </w:rPr>
              <w:t>233</w:t>
            </w:r>
          </w:p>
        </w:tc>
        <w:tc>
          <w:tcPr>
            <w:tcW w:w="854" w:type="pct"/>
            <w:vAlign w:val="center"/>
          </w:tcPr>
          <w:p w14:paraId="7EB9B8F6" w14:textId="26146601" w:rsidR="00FA092C" w:rsidRPr="00751412" w:rsidRDefault="00FA092C" w:rsidP="00FA092C">
            <w:pPr>
              <w:jc w:val="center"/>
              <w:rPr>
                <w:sz w:val="20"/>
                <w:szCs w:val="20"/>
                <w:lang w:eastAsia="en-IN"/>
              </w:rPr>
            </w:pPr>
            <w:r w:rsidRPr="00751412">
              <w:rPr>
                <w:sz w:val="20"/>
                <w:szCs w:val="20"/>
                <w:lang w:eastAsia="en-IN"/>
              </w:rPr>
              <w:t>2</w:t>
            </w:r>
            <w:r>
              <w:rPr>
                <w:sz w:val="20"/>
                <w:szCs w:val="20"/>
                <w:lang w:eastAsia="en-IN"/>
              </w:rPr>
              <w:t>30</w:t>
            </w:r>
          </w:p>
        </w:tc>
        <w:tc>
          <w:tcPr>
            <w:tcW w:w="671" w:type="pct"/>
            <w:vAlign w:val="center"/>
          </w:tcPr>
          <w:p w14:paraId="35F9C0BC" w14:textId="699EAF66" w:rsidR="00FA092C" w:rsidRPr="00751412" w:rsidRDefault="00FA092C" w:rsidP="00C85E52">
            <w:pPr>
              <w:jc w:val="center"/>
              <w:rPr>
                <w:sz w:val="20"/>
                <w:szCs w:val="20"/>
                <w:lang w:eastAsia="en-IN"/>
              </w:rPr>
            </w:pPr>
            <w:r>
              <w:rPr>
                <w:sz w:val="20"/>
                <w:szCs w:val="20"/>
                <w:lang w:eastAsia="en-IN"/>
              </w:rPr>
              <w:t>3</w:t>
            </w:r>
          </w:p>
        </w:tc>
      </w:tr>
      <w:tr w:rsidR="00FA092C" w:rsidRPr="00751412" w14:paraId="73301655" w14:textId="4F3E0C86" w:rsidTr="00FA092C">
        <w:trPr>
          <w:trHeight w:val="301"/>
        </w:trPr>
        <w:tc>
          <w:tcPr>
            <w:tcW w:w="607" w:type="pct"/>
            <w:vMerge/>
            <w:vAlign w:val="center"/>
            <w:hideMark/>
          </w:tcPr>
          <w:p w14:paraId="7079E861" w14:textId="77777777" w:rsidR="00FA092C" w:rsidRPr="00751412" w:rsidRDefault="00FA092C" w:rsidP="00C85E52">
            <w:pPr>
              <w:rPr>
                <w:b/>
                <w:bCs/>
                <w:sz w:val="20"/>
                <w:szCs w:val="20"/>
                <w:lang w:val="en-IN" w:eastAsia="en-IN"/>
              </w:rPr>
            </w:pPr>
          </w:p>
        </w:tc>
        <w:tc>
          <w:tcPr>
            <w:tcW w:w="915" w:type="pct"/>
            <w:vMerge/>
            <w:vAlign w:val="center"/>
            <w:hideMark/>
          </w:tcPr>
          <w:p w14:paraId="0FD4C528" w14:textId="77777777" w:rsidR="00FA092C" w:rsidRPr="00751412" w:rsidRDefault="00FA092C" w:rsidP="00C85E52">
            <w:pPr>
              <w:rPr>
                <w:b/>
                <w:bCs/>
                <w:sz w:val="20"/>
                <w:szCs w:val="20"/>
                <w:lang w:val="en-IN" w:eastAsia="en-IN"/>
              </w:rPr>
            </w:pPr>
          </w:p>
        </w:tc>
        <w:tc>
          <w:tcPr>
            <w:tcW w:w="1220" w:type="pct"/>
            <w:vAlign w:val="center"/>
            <w:hideMark/>
          </w:tcPr>
          <w:p w14:paraId="709C4301" w14:textId="337C2B49" w:rsidR="00FA092C" w:rsidRPr="00751412" w:rsidRDefault="00FA092C" w:rsidP="00C85E52">
            <w:pPr>
              <w:rPr>
                <w:sz w:val="20"/>
                <w:szCs w:val="20"/>
                <w:lang w:val="en-IN" w:eastAsia="en-IN"/>
              </w:rPr>
            </w:pPr>
            <w:r w:rsidRPr="00751412">
              <w:rPr>
                <w:sz w:val="20"/>
                <w:szCs w:val="20"/>
                <w:lang w:eastAsia="en-IN"/>
              </w:rPr>
              <w:t xml:space="preserve">Bridges </w:t>
            </w:r>
          </w:p>
        </w:tc>
        <w:tc>
          <w:tcPr>
            <w:tcW w:w="733" w:type="pct"/>
            <w:vAlign w:val="center"/>
            <w:hideMark/>
          </w:tcPr>
          <w:p w14:paraId="35C37566" w14:textId="77777777" w:rsidR="00FA092C" w:rsidRPr="00751412" w:rsidRDefault="00FA092C" w:rsidP="00C85E52">
            <w:pPr>
              <w:jc w:val="center"/>
              <w:rPr>
                <w:sz w:val="20"/>
                <w:szCs w:val="20"/>
                <w:lang w:val="en-IN" w:eastAsia="en-IN"/>
              </w:rPr>
            </w:pPr>
            <w:r w:rsidRPr="00751412">
              <w:rPr>
                <w:sz w:val="20"/>
                <w:szCs w:val="20"/>
                <w:lang w:eastAsia="en-IN"/>
              </w:rPr>
              <w:t>23</w:t>
            </w:r>
          </w:p>
        </w:tc>
        <w:tc>
          <w:tcPr>
            <w:tcW w:w="854" w:type="pct"/>
            <w:vAlign w:val="center"/>
            <w:hideMark/>
          </w:tcPr>
          <w:p w14:paraId="267BA399" w14:textId="29C3970F" w:rsidR="00FA092C" w:rsidRPr="00751412" w:rsidRDefault="00FA092C" w:rsidP="00C85E52">
            <w:pPr>
              <w:jc w:val="center"/>
              <w:rPr>
                <w:sz w:val="20"/>
                <w:szCs w:val="20"/>
                <w:lang w:val="en-IN" w:eastAsia="en-IN"/>
              </w:rPr>
            </w:pPr>
            <w:r w:rsidRPr="00751412">
              <w:rPr>
                <w:sz w:val="20"/>
                <w:szCs w:val="20"/>
                <w:lang w:eastAsia="en-IN"/>
              </w:rPr>
              <w:t>21</w:t>
            </w:r>
          </w:p>
        </w:tc>
        <w:tc>
          <w:tcPr>
            <w:tcW w:w="671" w:type="pct"/>
            <w:vAlign w:val="center"/>
            <w:hideMark/>
          </w:tcPr>
          <w:p w14:paraId="703FDA61" w14:textId="1CC66368" w:rsidR="00FA092C" w:rsidRPr="00751412" w:rsidRDefault="00FA092C" w:rsidP="00C85E52">
            <w:pPr>
              <w:jc w:val="center"/>
              <w:rPr>
                <w:sz w:val="20"/>
                <w:szCs w:val="20"/>
                <w:lang w:val="en-IN" w:eastAsia="en-IN"/>
              </w:rPr>
            </w:pPr>
            <w:r w:rsidRPr="00751412">
              <w:rPr>
                <w:sz w:val="20"/>
                <w:szCs w:val="20"/>
                <w:lang w:val="en-IN" w:eastAsia="en-IN"/>
              </w:rPr>
              <w:t>2</w:t>
            </w:r>
          </w:p>
        </w:tc>
      </w:tr>
      <w:tr w:rsidR="00FA092C" w:rsidRPr="00751412" w14:paraId="5A65D2FA" w14:textId="54F8B6BC" w:rsidTr="00FA092C">
        <w:trPr>
          <w:trHeight w:val="287"/>
        </w:trPr>
        <w:tc>
          <w:tcPr>
            <w:tcW w:w="607" w:type="pct"/>
            <w:vMerge/>
            <w:vAlign w:val="center"/>
            <w:hideMark/>
          </w:tcPr>
          <w:p w14:paraId="16D5C20D" w14:textId="77777777" w:rsidR="00FA092C" w:rsidRPr="00751412" w:rsidRDefault="00FA092C" w:rsidP="00C85E52">
            <w:pPr>
              <w:rPr>
                <w:b/>
                <w:bCs/>
                <w:sz w:val="20"/>
                <w:szCs w:val="20"/>
                <w:lang w:val="en-IN" w:eastAsia="en-IN"/>
              </w:rPr>
            </w:pPr>
          </w:p>
        </w:tc>
        <w:tc>
          <w:tcPr>
            <w:tcW w:w="915" w:type="pct"/>
            <w:vMerge w:val="restart"/>
            <w:vAlign w:val="center"/>
            <w:hideMark/>
          </w:tcPr>
          <w:p w14:paraId="21823A47" w14:textId="4C13E190" w:rsidR="00FA092C" w:rsidRPr="00751412" w:rsidRDefault="00FA092C" w:rsidP="00C85E52">
            <w:pPr>
              <w:jc w:val="center"/>
              <w:rPr>
                <w:b/>
                <w:bCs/>
                <w:sz w:val="20"/>
                <w:szCs w:val="20"/>
                <w:lang w:val="en-IN" w:eastAsia="en-IN"/>
              </w:rPr>
            </w:pPr>
            <w:r w:rsidRPr="00751412">
              <w:rPr>
                <w:b/>
                <w:bCs/>
                <w:sz w:val="20"/>
                <w:szCs w:val="20"/>
                <w:lang w:val="en-IN" w:eastAsia="en-IN"/>
              </w:rPr>
              <w:t>NCRMP-I (AF)</w:t>
            </w:r>
          </w:p>
        </w:tc>
        <w:tc>
          <w:tcPr>
            <w:tcW w:w="1220" w:type="pct"/>
            <w:vAlign w:val="center"/>
            <w:hideMark/>
          </w:tcPr>
          <w:p w14:paraId="1C026932" w14:textId="3D9570DA" w:rsidR="00FA092C" w:rsidRPr="00751412" w:rsidRDefault="00FA092C" w:rsidP="00C85E52">
            <w:pPr>
              <w:rPr>
                <w:sz w:val="20"/>
                <w:szCs w:val="20"/>
                <w:lang w:val="en-IN" w:eastAsia="en-IN"/>
              </w:rPr>
            </w:pPr>
            <w:r w:rsidRPr="00751412">
              <w:rPr>
                <w:sz w:val="20"/>
                <w:szCs w:val="20"/>
                <w:lang w:eastAsia="en-IN"/>
              </w:rPr>
              <w:t xml:space="preserve">MPCS </w:t>
            </w:r>
          </w:p>
        </w:tc>
        <w:tc>
          <w:tcPr>
            <w:tcW w:w="733" w:type="pct"/>
            <w:vAlign w:val="center"/>
            <w:hideMark/>
          </w:tcPr>
          <w:p w14:paraId="238A6DDF" w14:textId="77777777" w:rsidR="00FA092C" w:rsidRPr="00751412" w:rsidRDefault="00FA092C" w:rsidP="00C85E52">
            <w:pPr>
              <w:jc w:val="center"/>
              <w:rPr>
                <w:sz w:val="20"/>
                <w:szCs w:val="20"/>
                <w:lang w:val="en-IN" w:eastAsia="en-IN"/>
              </w:rPr>
            </w:pPr>
            <w:r w:rsidRPr="00751412">
              <w:rPr>
                <w:sz w:val="20"/>
                <w:szCs w:val="20"/>
                <w:lang w:eastAsia="en-IN"/>
              </w:rPr>
              <w:t>84</w:t>
            </w:r>
          </w:p>
        </w:tc>
        <w:tc>
          <w:tcPr>
            <w:tcW w:w="854" w:type="pct"/>
            <w:vAlign w:val="center"/>
            <w:hideMark/>
          </w:tcPr>
          <w:p w14:paraId="10A5BB2A" w14:textId="77777777" w:rsidR="00FA092C" w:rsidRPr="00751412" w:rsidRDefault="00FA092C" w:rsidP="00C85E52">
            <w:pPr>
              <w:jc w:val="center"/>
              <w:rPr>
                <w:sz w:val="20"/>
                <w:szCs w:val="20"/>
                <w:lang w:val="en-IN" w:eastAsia="en-IN"/>
              </w:rPr>
            </w:pPr>
            <w:r w:rsidRPr="00751412">
              <w:rPr>
                <w:sz w:val="20"/>
                <w:szCs w:val="20"/>
                <w:lang w:eastAsia="en-IN"/>
              </w:rPr>
              <w:t>-</w:t>
            </w:r>
          </w:p>
        </w:tc>
        <w:tc>
          <w:tcPr>
            <w:tcW w:w="671" w:type="pct"/>
            <w:vAlign w:val="center"/>
            <w:hideMark/>
          </w:tcPr>
          <w:p w14:paraId="4109E1BF" w14:textId="615B6C66" w:rsidR="00FA092C" w:rsidRPr="00751412" w:rsidRDefault="00FA092C" w:rsidP="00C85E52">
            <w:pPr>
              <w:jc w:val="center"/>
              <w:rPr>
                <w:sz w:val="20"/>
                <w:szCs w:val="20"/>
                <w:lang w:val="en-IN" w:eastAsia="en-IN"/>
              </w:rPr>
            </w:pPr>
            <w:r w:rsidRPr="00751412">
              <w:rPr>
                <w:sz w:val="20"/>
                <w:szCs w:val="20"/>
                <w:lang w:eastAsia="en-IN"/>
              </w:rPr>
              <w:t>84</w:t>
            </w:r>
          </w:p>
        </w:tc>
      </w:tr>
      <w:tr w:rsidR="00FA092C" w:rsidRPr="00751412" w14:paraId="737A5A0E" w14:textId="3333D9D7" w:rsidTr="00FA092C">
        <w:trPr>
          <w:trHeight w:val="312"/>
        </w:trPr>
        <w:tc>
          <w:tcPr>
            <w:tcW w:w="607" w:type="pct"/>
            <w:vMerge/>
            <w:vAlign w:val="center"/>
            <w:hideMark/>
          </w:tcPr>
          <w:p w14:paraId="0F5B9FD5" w14:textId="77777777" w:rsidR="00FA092C" w:rsidRPr="00751412" w:rsidRDefault="00FA092C" w:rsidP="00C85E52">
            <w:pPr>
              <w:rPr>
                <w:b/>
                <w:bCs/>
                <w:sz w:val="20"/>
                <w:szCs w:val="20"/>
                <w:lang w:val="en-IN" w:eastAsia="en-IN"/>
              </w:rPr>
            </w:pPr>
          </w:p>
        </w:tc>
        <w:tc>
          <w:tcPr>
            <w:tcW w:w="915" w:type="pct"/>
            <w:vMerge/>
            <w:vAlign w:val="center"/>
            <w:hideMark/>
          </w:tcPr>
          <w:p w14:paraId="490F6E25" w14:textId="77777777" w:rsidR="00FA092C" w:rsidRPr="00751412" w:rsidRDefault="00FA092C" w:rsidP="00C85E52">
            <w:pPr>
              <w:rPr>
                <w:b/>
                <w:bCs/>
                <w:sz w:val="20"/>
                <w:szCs w:val="20"/>
                <w:lang w:val="en-IN" w:eastAsia="en-IN"/>
              </w:rPr>
            </w:pPr>
          </w:p>
        </w:tc>
        <w:tc>
          <w:tcPr>
            <w:tcW w:w="1220" w:type="pct"/>
            <w:vAlign w:val="center"/>
            <w:hideMark/>
          </w:tcPr>
          <w:p w14:paraId="70014B05" w14:textId="24C5A1F1" w:rsidR="00FA092C" w:rsidRPr="00751412" w:rsidRDefault="00FA092C" w:rsidP="00C85E52">
            <w:pPr>
              <w:rPr>
                <w:sz w:val="20"/>
                <w:szCs w:val="20"/>
                <w:lang w:val="en-IN" w:eastAsia="en-IN"/>
              </w:rPr>
            </w:pPr>
            <w:r w:rsidRPr="00751412">
              <w:rPr>
                <w:sz w:val="20"/>
                <w:szCs w:val="20"/>
                <w:lang w:eastAsia="en-IN"/>
              </w:rPr>
              <w:t xml:space="preserve">Roads to Cyclone Shelters (RCS) </w:t>
            </w:r>
          </w:p>
        </w:tc>
        <w:tc>
          <w:tcPr>
            <w:tcW w:w="733" w:type="pct"/>
            <w:vAlign w:val="center"/>
            <w:hideMark/>
          </w:tcPr>
          <w:p w14:paraId="7CA7E6E3" w14:textId="162B9AE9" w:rsidR="00FA092C" w:rsidRPr="00751412" w:rsidRDefault="00FA092C" w:rsidP="00C85E52">
            <w:pPr>
              <w:jc w:val="center"/>
              <w:rPr>
                <w:sz w:val="20"/>
                <w:szCs w:val="20"/>
                <w:lang w:val="en-IN" w:eastAsia="en-IN"/>
              </w:rPr>
            </w:pPr>
            <w:r w:rsidRPr="00751412">
              <w:rPr>
                <w:sz w:val="20"/>
                <w:szCs w:val="20"/>
                <w:lang w:eastAsia="en-IN"/>
              </w:rPr>
              <w:t>75</w:t>
            </w:r>
          </w:p>
        </w:tc>
        <w:tc>
          <w:tcPr>
            <w:tcW w:w="854" w:type="pct"/>
            <w:vAlign w:val="center"/>
            <w:hideMark/>
          </w:tcPr>
          <w:p w14:paraId="50519E35" w14:textId="2B2FF711" w:rsidR="00FA092C" w:rsidRPr="00751412" w:rsidRDefault="00FA092C" w:rsidP="00C85E52">
            <w:pPr>
              <w:jc w:val="center"/>
              <w:rPr>
                <w:sz w:val="20"/>
                <w:szCs w:val="20"/>
                <w:lang w:val="en-IN" w:eastAsia="en-IN"/>
              </w:rPr>
            </w:pPr>
            <w:r w:rsidRPr="00751412">
              <w:rPr>
                <w:sz w:val="20"/>
                <w:szCs w:val="20"/>
                <w:lang w:val="en-IN" w:eastAsia="en-IN"/>
              </w:rPr>
              <w:t>43</w:t>
            </w:r>
          </w:p>
        </w:tc>
        <w:tc>
          <w:tcPr>
            <w:tcW w:w="671" w:type="pct"/>
            <w:vAlign w:val="center"/>
            <w:hideMark/>
          </w:tcPr>
          <w:p w14:paraId="662F27F3" w14:textId="67714A74" w:rsidR="00FA092C" w:rsidRPr="00751412" w:rsidRDefault="00FA092C" w:rsidP="00C85E52">
            <w:pPr>
              <w:jc w:val="center"/>
              <w:rPr>
                <w:sz w:val="20"/>
                <w:szCs w:val="20"/>
                <w:lang w:val="en-IN" w:eastAsia="en-IN"/>
              </w:rPr>
            </w:pPr>
            <w:r w:rsidRPr="00751412">
              <w:rPr>
                <w:sz w:val="20"/>
                <w:szCs w:val="20"/>
                <w:lang w:val="en-IN" w:eastAsia="en-IN"/>
              </w:rPr>
              <w:t>32</w:t>
            </w:r>
          </w:p>
        </w:tc>
      </w:tr>
      <w:tr w:rsidR="00FA092C" w:rsidRPr="00751412" w14:paraId="278C2B30" w14:textId="0AF85AFF" w:rsidTr="00FA092C">
        <w:trPr>
          <w:trHeight w:val="71"/>
        </w:trPr>
        <w:tc>
          <w:tcPr>
            <w:tcW w:w="607" w:type="pct"/>
            <w:vMerge/>
            <w:vAlign w:val="center"/>
            <w:hideMark/>
          </w:tcPr>
          <w:p w14:paraId="37DDB855" w14:textId="77777777" w:rsidR="00FA092C" w:rsidRPr="00751412" w:rsidRDefault="00FA092C" w:rsidP="00C85E52">
            <w:pPr>
              <w:rPr>
                <w:b/>
                <w:bCs/>
                <w:sz w:val="20"/>
                <w:szCs w:val="20"/>
                <w:lang w:val="en-IN" w:eastAsia="en-IN"/>
              </w:rPr>
            </w:pPr>
          </w:p>
        </w:tc>
        <w:tc>
          <w:tcPr>
            <w:tcW w:w="915" w:type="pct"/>
            <w:vMerge/>
            <w:vAlign w:val="center"/>
            <w:hideMark/>
          </w:tcPr>
          <w:p w14:paraId="4FF5686C" w14:textId="77777777" w:rsidR="00FA092C" w:rsidRPr="00751412" w:rsidRDefault="00FA092C" w:rsidP="00C85E52">
            <w:pPr>
              <w:rPr>
                <w:b/>
                <w:bCs/>
                <w:sz w:val="20"/>
                <w:szCs w:val="20"/>
                <w:lang w:val="en-IN" w:eastAsia="en-IN"/>
              </w:rPr>
            </w:pPr>
          </w:p>
        </w:tc>
        <w:tc>
          <w:tcPr>
            <w:tcW w:w="1220" w:type="pct"/>
            <w:vAlign w:val="center"/>
            <w:hideMark/>
          </w:tcPr>
          <w:p w14:paraId="14B3E562" w14:textId="7A128F2C" w:rsidR="00FA092C" w:rsidRPr="00751412" w:rsidRDefault="00FA092C" w:rsidP="00C85E52">
            <w:pPr>
              <w:rPr>
                <w:sz w:val="20"/>
                <w:szCs w:val="20"/>
                <w:lang w:val="en-IN" w:eastAsia="en-IN"/>
              </w:rPr>
            </w:pPr>
            <w:r w:rsidRPr="00751412">
              <w:rPr>
                <w:sz w:val="20"/>
                <w:szCs w:val="20"/>
                <w:lang w:eastAsia="en-IN"/>
              </w:rPr>
              <w:t xml:space="preserve">Bridges </w:t>
            </w:r>
          </w:p>
        </w:tc>
        <w:tc>
          <w:tcPr>
            <w:tcW w:w="733" w:type="pct"/>
            <w:vAlign w:val="center"/>
            <w:hideMark/>
          </w:tcPr>
          <w:p w14:paraId="54739487" w14:textId="6E931C77" w:rsidR="00FA092C" w:rsidRPr="00751412" w:rsidRDefault="00FA092C" w:rsidP="00C85E52">
            <w:pPr>
              <w:jc w:val="center"/>
              <w:rPr>
                <w:sz w:val="20"/>
                <w:szCs w:val="20"/>
                <w:lang w:val="en-IN" w:eastAsia="en-IN"/>
              </w:rPr>
            </w:pPr>
            <w:r w:rsidRPr="00751412">
              <w:rPr>
                <w:sz w:val="20"/>
                <w:szCs w:val="20"/>
                <w:lang w:eastAsia="en-IN"/>
              </w:rPr>
              <w:t>12</w:t>
            </w:r>
          </w:p>
        </w:tc>
        <w:tc>
          <w:tcPr>
            <w:tcW w:w="854" w:type="pct"/>
            <w:vAlign w:val="center"/>
            <w:hideMark/>
          </w:tcPr>
          <w:p w14:paraId="7115D429" w14:textId="07B404BB" w:rsidR="00FA092C" w:rsidRPr="00751412" w:rsidRDefault="00FA092C" w:rsidP="00C85E52">
            <w:pPr>
              <w:jc w:val="center"/>
              <w:rPr>
                <w:sz w:val="20"/>
                <w:szCs w:val="20"/>
                <w:lang w:val="en-IN" w:eastAsia="en-IN"/>
              </w:rPr>
            </w:pPr>
            <w:r>
              <w:rPr>
                <w:sz w:val="20"/>
                <w:szCs w:val="20"/>
                <w:lang w:eastAsia="en-IN"/>
              </w:rPr>
              <w:t>3</w:t>
            </w:r>
          </w:p>
        </w:tc>
        <w:tc>
          <w:tcPr>
            <w:tcW w:w="671" w:type="pct"/>
            <w:vAlign w:val="center"/>
            <w:hideMark/>
          </w:tcPr>
          <w:p w14:paraId="6D790FEB" w14:textId="729AB2F8" w:rsidR="00FA092C" w:rsidRPr="00751412" w:rsidRDefault="00FA092C" w:rsidP="00C85E52">
            <w:pPr>
              <w:jc w:val="center"/>
              <w:rPr>
                <w:sz w:val="20"/>
                <w:szCs w:val="20"/>
                <w:lang w:val="en-IN" w:eastAsia="en-IN"/>
              </w:rPr>
            </w:pPr>
            <w:r>
              <w:rPr>
                <w:sz w:val="20"/>
                <w:szCs w:val="20"/>
                <w:lang w:eastAsia="en-IN"/>
              </w:rPr>
              <w:t>9</w:t>
            </w:r>
          </w:p>
        </w:tc>
      </w:tr>
      <w:tr w:rsidR="00FA092C" w:rsidRPr="00751412" w14:paraId="1FF9E07C" w14:textId="77777777" w:rsidTr="00FA092C">
        <w:trPr>
          <w:trHeight w:val="70"/>
        </w:trPr>
        <w:tc>
          <w:tcPr>
            <w:tcW w:w="607" w:type="pct"/>
            <w:vMerge w:val="restart"/>
            <w:vAlign w:val="center"/>
          </w:tcPr>
          <w:p w14:paraId="00D57828" w14:textId="46DE6E6E" w:rsidR="00FA092C" w:rsidRPr="00751412" w:rsidRDefault="00FA092C" w:rsidP="00C85E52">
            <w:pPr>
              <w:rPr>
                <w:b/>
                <w:bCs/>
                <w:color w:val="000000"/>
                <w:sz w:val="20"/>
                <w:szCs w:val="20"/>
                <w:lang w:val="en-IN" w:eastAsia="en-IN"/>
              </w:rPr>
            </w:pPr>
            <w:bookmarkStart w:id="2" w:name="_Hlk480452152"/>
            <w:r w:rsidRPr="00751412">
              <w:rPr>
                <w:b/>
                <w:bCs/>
                <w:color w:val="000000"/>
                <w:sz w:val="20"/>
                <w:szCs w:val="20"/>
                <w:lang w:val="en-IN" w:eastAsia="en-IN"/>
              </w:rPr>
              <w:lastRenderedPageBreak/>
              <w:t>Odisha</w:t>
            </w:r>
          </w:p>
        </w:tc>
        <w:tc>
          <w:tcPr>
            <w:tcW w:w="915" w:type="pct"/>
            <w:vMerge w:val="restart"/>
            <w:hideMark/>
          </w:tcPr>
          <w:p w14:paraId="186F497C" w14:textId="77777777" w:rsidR="00FA092C" w:rsidRPr="00751412" w:rsidRDefault="00FA092C" w:rsidP="00C85E52">
            <w:pPr>
              <w:jc w:val="center"/>
              <w:rPr>
                <w:b/>
                <w:bCs/>
                <w:color w:val="000000"/>
                <w:sz w:val="20"/>
                <w:szCs w:val="20"/>
                <w:lang w:val="en-IN" w:eastAsia="en-IN"/>
              </w:rPr>
            </w:pPr>
            <w:r w:rsidRPr="00751412">
              <w:rPr>
                <w:b/>
                <w:bCs/>
                <w:color w:val="000000"/>
                <w:sz w:val="20"/>
                <w:szCs w:val="20"/>
                <w:lang w:val="en-IN" w:eastAsia="en-IN"/>
              </w:rPr>
              <w:t>NCRMP-I</w:t>
            </w:r>
          </w:p>
        </w:tc>
        <w:tc>
          <w:tcPr>
            <w:tcW w:w="1220" w:type="pct"/>
            <w:hideMark/>
          </w:tcPr>
          <w:p w14:paraId="0062E14F" w14:textId="2E7DDA98" w:rsidR="00FA092C" w:rsidRPr="00751412" w:rsidRDefault="00FA092C" w:rsidP="00C85E52">
            <w:pPr>
              <w:rPr>
                <w:color w:val="000000"/>
                <w:sz w:val="20"/>
                <w:szCs w:val="20"/>
                <w:lang w:val="en-IN" w:eastAsia="en-IN"/>
              </w:rPr>
            </w:pPr>
            <w:r w:rsidRPr="00751412">
              <w:rPr>
                <w:color w:val="000000"/>
                <w:sz w:val="20"/>
                <w:szCs w:val="20"/>
                <w:lang w:eastAsia="en-IN"/>
              </w:rPr>
              <w:t xml:space="preserve">MPCS </w:t>
            </w:r>
          </w:p>
        </w:tc>
        <w:tc>
          <w:tcPr>
            <w:tcW w:w="733" w:type="pct"/>
            <w:hideMark/>
          </w:tcPr>
          <w:p w14:paraId="6C6A48B5" w14:textId="77777777" w:rsidR="00FA092C" w:rsidRPr="00751412" w:rsidRDefault="00FA092C" w:rsidP="00C85E52">
            <w:pPr>
              <w:jc w:val="center"/>
              <w:rPr>
                <w:color w:val="000000"/>
                <w:sz w:val="20"/>
                <w:szCs w:val="20"/>
                <w:lang w:val="en-IN" w:eastAsia="en-IN"/>
              </w:rPr>
            </w:pPr>
            <w:r w:rsidRPr="00751412">
              <w:rPr>
                <w:color w:val="000000"/>
                <w:sz w:val="20"/>
                <w:szCs w:val="20"/>
                <w:lang w:eastAsia="en-IN"/>
              </w:rPr>
              <w:t>154</w:t>
            </w:r>
          </w:p>
        </w:tc>
        <w:tc>
          <w:tcPr>
            <w:tcW w:w="854" w:type="pct"/>
          </w:tcPr>
          <w:p w14:paraId="4474485F" w14:textId="0C7088C3" w:rsidR="00FA092C" w:rsidRPr="00751412" w:rsidRDefault="00FA092C" w:rsidP="00C85E52">
            <w:pPr>
              <w:jc w:val="center"/>
              <w:rPr>
                <w:color w:val="000000"/>
                <w:sz w:val="20"/>
                <w:szCs w:val="20"/>
                <w:lang w:eastAsia="en-IN"/>
              </w:rPr>
            </w:pPr>
            <w:r w:rsidRPr="00751412">
              <w:rPr>
                <w:color w:val="000000"/>
                <w:sz w:val="20"/>
                <w:szCs w:val="20"/>
                <w:lang w:eastAsia="en-IN"/>
              </w:rPr>
              <w:t>153</w:t>
            </w:r>
          </w:p>
        </w:tc>
        <w:tc>
          <w:tcPr>
            <w:tcW w:w="671" w:type="pct"/>
          </w:tcPr>
          <w:p w14:paraId="3C093177" w14:textId="35EDAD7A" w:rsidR="00FA092C" w:rsidRPr="00751412" w:rsidRDefault="00FA092C" w:rsidP="00C85E52">
            <w:pPr>
              <w:jc w:val="center"/>
              <w:rPr>
                <w:color w:val="000000"/>
                <w:sz w:val="20"/>
                <w:szCs w:val="20"/>
                <w:lang w:val="en-IN" w:eastAsia="en-IN"/>
              </w:rPr>
            </w:pPr>
            <w:r w:rsidRPr="00751412">
              <w:rPr>
                <w:color w:val="000000"/>
                <w:sz w:val="20"/>
                <w:szCs w:val="20"/>
                <w:lang w:eastAsia="en-IN"/>
              </w:rPr>
              <w:t>1</w:t>
            </w:r>
          </w:p>
        </w:tc>
      </w:tr>
      <w:tr w:rsidR="00FA092C" w:rsidRPr="00751412" w14:paraId="7AE2B507" w14:textId="77777777" w:rsidTr="00FA092C">
        <w:trPr>
          <w:trHeight w:val="70"/>
        </w:trPr>
        <w:tc>
          <w:tcPr>
            <w:tcW w:w="607" w:type="pct"/>
            <w:vMerge/>
          </w:tcPr>
          <w:p w14:paraId="5025B8B5" w14:textId="77777777" w:rsidR="00FA092C" w:rsidRPr="00751412" w:rsidRDefault="00FA092C" w:rsidP="00C85E52">
            <w:pPr>
              <w:rPr>
                <w:b/>
                <w:bCs/>
                <w:color w:val="000000"/>
                <w:sz w:val="20"/>
                <w:szCs w:val="20"/>
                <w:lang w:val="en-IN" w:eastAsia="en-IN"/>
              </w:rPr>
            </w:pPr>
          </w:p>
        </w:tc>
        <w:tc>
          <w:tcPr>
            <w:tcW w:w="915" w:type="pct"/>
            <w:vMerge/>
            <w:hideMark/>
          </w:tcPr>
          <w:p w14:paraId="522BD26B" w14:textId="77777777" w:rsidR="00FA092C" w:rsidRPr="00751412" w:rsidRDefault="00FA092C" w:rsidP="00C85E52">
            <w:pPr>
              <w:rPr>
                <w:b/>
                <w:bCs/>
                <w:color w:val="000000"/>
                <w:sz w:val="20"/>
                <w:szCs w:val="20"/>
                <w:lang w:val="en-IN" w:eastAsia="en-IN"/>
              </w:rPr>
            </w:pPr>
          </w:p>
        </w:tc>
        <w:tc>
          <w:tcPr>
            <w:tcW w:w="1220" w:type="pct"/>
            <w:hideMark/>
          </w:tcPr>
          <w:p w14:paraId="76342477" w14:textId="4EB52539" w:rsidR="00FA092C" w:rsidRPr="00751412" w:rsidRDefault="00FA092C" w:rsidP="00C85E52">
            <w:pPr>
              <w:rPr>
                <w:color w:val="000000"/>
                <w:sz w:val="20"/>
                <w:szCs w:val="20"/>
                <w:lang w:val="en-IN" w:eastAsia="en-IN"/>
              </w:rPr>
            </w:pPr>
            <w:r w:rsidRPr="00751412">
              <w:rPr>
                <w:color w:val="000000"/>
                <w:sz w:val="20"/>
                <w:szCs w:val="20"/>
                <w:lang w:eastAsia="en-IN"/>
              </w:rPr>
              <w:t xml:space="preserve">Approach Roads </w:t>
            </w:r>
          </w:p>
        </w:tc>
        <w:tc>
          <w:tcPr>
            <w:tcW w:w="733" w:type="pct"/>
            <w:hideMark/>
          </w:tcPr>
          <w:p w14:paraId="4967E204" w14:textId="77777777" w:rsidR="00FA092C" w:rsidRPr="00751412" w:rsidRDefault="00FA092C" w:rsidP="00C85E52">
            <w:pPr>
              <w:jc w:val="center"/>
              <w:rPr>
                <w:color w:val="000000"/>
                <w:sz w:val="20"/>
                <w:szCs w:val="20"/>
                <w:lang w:val="en-IN" w:eastAsia="en-IN"/>
              </w:rPr>
            </w:pPr>
            <w:r w:rsidRPr="00751412">
              <w:rPr>
                <w:color w:val="000000"/>
                <w:sz w:val="20"/>
                <w:szCs w:val="20"/>
                <w:lang w:eastAsia="en-IN"/>
              </w:rPr>
              <w:t>143</w:t>
            </w:r>
          </w:p>
        </w:tc>
        <w:tc>
          <w:tcPr>
            <w:tcW w:w="854" w:type="pct"/>
          </w:tcPr>
          <w:p w14:paraId="315685CD" w14:textId="543B4B2C" w:rsidR="00FA092C" w:rsidRPr="00751412" w:rsidRDefault="00FA092C" w:rsidP="00C85E52">
            <w:pPr>
              <w:jc w:val="center"/>
              <w:rPr>
                <w:color w:val="000000"/>
                <w:sz w:val="20"/>
                <w:szCs w:val="20"/>
                <w:lang w:eastAsia="en-IN"/>
              </w:rPr>
            </w:pPr>
            <w:r w:rsidRPr="00751412">
              <w:rPr>
                <w:color w:val="000000"/>
                <w:sz w:val="20"/>
                <w:szCs w:val="20"/>
                <w:lang w:eastAsia="en-IN"/>
              </w:rPr>
              <w:t>139</w:t>
            </w:r>
          </w:p>
        </w:tc>
        <w:tc>
          <w:tcPr>
            <w:tcW w:w="671" w:type="pct"/>
          </w:tcPr>
          <w:p w14:paraId="5F57D4D9" w14:textId="7A24FE27" w:rsidR="00FA092C" w:rsidRPr="00751412" w:rsidRDefault="00FA092C" w:rsidP="00C85E52">
            <w:pPr>
              <w:jc w:val="center"/>
              <w:rPr>
                <w:color w:val="000000"/>
                <w:sz w:val="20"/>
                <w:szCs w:val="20"/>
                <w:lang w:val="en-IN" w:eastAsia="en-IN"/>
              </w:rPr>
            </w:pPr>
            <w:r w:rsidRPr="00751412">
              <w:rPr>
                <w:color w:val="000000"/>
                <w:sz w:val="20"/>
                <w:szCs w:val="20"/>
                <w:lang w:eastAsia="en-IN"/>
              </w:rPr>
              <w:t>4</w:t>
            </w:r>
          </w:p>
        </w:tc>
      </w:tr>
      <w:tr w:rsidR="00FA092C" w:rsidRPr="00751412" w14:paraId="6B1F7807" w14:textId="77777777" w:rsidTr="00FA092C">
        <w:trPr>
          <w:trHeight w:val="70"/>
        </w:trPr>
        <w:tc>
          <w:tcPr>
            <w:tcW w:w="607" w:type="pct"/>
            <w:vMerge/>
          </w:tcPr>
          <w:p w14:paraId="6647B4CB" w14:textId="77777777" w:rsidR="00FA092C" w:rsidRPr="00751412" w:rsidRDefault="00FA092C" w:rsidP="00C85E52">
            <w:pPr>
              <w:rPr>
                <w:b/>
                <w:bCs/>
                <w:color w:val="000000"/>
                <w:sz w:val="20"/>
                <w:szCs w:val="20"/>
                <w:lang w:val="en-IN" w:eastAsia="en-IN"/>
              </w:rPr>
            </w:pPr>
          </w:p>
        </w:tc>
        <w:tc>
          <w:tcPr>
            <w:tcW w:w="915" w:type="pct"/>
            <w:vMerge/>
            <w:hideMark/>
          </w:tcPr>
          <w:p w14:paraId="67EFB546" w14:textId="77777777" w:rsidR="00FA092C" w:rsidRPr="00751412" w:rsidRDefault="00FA092C" w:rsidP="00C85E52">
            <w:pPr>
              <w:rPr>
                <w:b/>
                <w:bCs/>
                <w:color w:val="000000"/>
                <w:sz w:val="20"/>
                <w:szCs w:val="20"/>
                <w:lang w:val="en-IN" w:eastAsia="en-IN"/>
              </w:rPr>
            </w:pPr>
          </w:p>
        </w:tc>
        <w:tc>
          <w:tcPr>
            <w:tcW w:w="1220" w:type="pct"/>
            <w:hideMark/>
          </w:tcPr>
          <w:p w14:paraId="720A1CFD" w14:textId="37C1F31E" w:rsidR="00FA092C" w:rsidRPr="00751412" w:rsidRDefault="00FA092C" w:rsidP="00C85E52">
            <w:pPr>
              <w:rPr>
                <w:color w:val="000000"/>
                <w:sz w:val="20"/>
                <w:szCs w:val="20"/>
                <w:lang w:val="en-IN" w:eastAsia="en-IN"/>
              </w:rPr>
            </w:pPr>
            <w:r w:rsidRPr="00751412">
              <w:rPr>
                <w:color w:val="000000"/>
                <w:sz w:val="20"/>
                <w:szCs w:val="20"/>
                <w:lang w:eastAsia="en-IN"/>
              </w:rPr>
              <w:t xml:space="preserve">Saline Embankments </w:t>
            </w:r>
          </w:p>
        </w:tc>
        <w:tc>
          <w:tcPr>
            <w:tcW w:w="733" w:type="pct"/>
            <w:hideMark/>
          </w:tcPr>
          <w:p w14:paraId="0906F898" w14:textId="77777777" w:rsidR="00FA092C" w:rsidRPr="00751412" w:rsidRDefault="00FA092C" w:rsidP="00C85E52">
            <w:pPr>
              <w:jc w:val="center"/>
              <w:rPr>
                <w:color w:val="000000"/>
                <w:sz w:val="20"/>
                <w:szCs w:val="20"/>
                <w:lang w:val="en-IN" w:eastAsia="en-IN"/>
              </w:rPr>
            </w:pPr>
            <w:r w:rsidRPr="00751412">
              <w:rPr>
                <w:color w:val="000000"/>
                <w:sz w:val="20"/>
                <w:szCs w:val="20"/>
                <w:lang w:eastAsia="en-IN"/>
              </w:rPr>
              <w:t>12</w:t>
            </w:r>
          </w:p>
        </w:tc>
        <w:tc>
          <w:tcPr>
            <w:tcW w:w="854" w:type="pct"/>
          </w:tcPr>
          <w:p w14:paraId="6B7B9B3C" w14:textId="01BFC8E1" w:rsidR="00FA092C" w:rsidRPr="00751412" w:rsidRDefault="00FA092C" w:rsidP="00C85E52">
            <w:pPr>
              <w:jc w:val="center"/>
              <w:rPr>
                <w:color w:val="000000"/>
                <w:sz w:val="20"/>
                <w:szCs w:val="20"/>
                <w:lang w:eastAsia="en-IN"/>
              </w:rPr>
            </w:pPr>
            <w:r w:rsidRPr="00751412">
              <w:rPr>
                <w:color w:val="000000"/>
                <w:sz w:val="20"/>
                <w:szCs w:val="20"/>
                <w:lang w:eastAsia="en-IN"/>
              </w:rPr>
              <w:t>7</w:t>
            </w:r>
          </w:p>
        </w:tc>
        <w:tc>
          <w:tcPr>
            <w:tcW w:w="671" w:type="pct"/>
          </w:tcPr>
          <w:p w14:paraId="7FFF3997" w14:textId="78372064" w:rsidR="00FA092C" w:rsidRPr="00751412" w:rsidRDefault="00FA092C" w:rsidP="00C85E52">
            <w:pPr>
              <w:jc w:val="center"/>
              <w:rPr>
                <w:color w:val="000000"/>
                <w:sz w:val="20"/>
                <w:szCs w:val="20"/>
                <w:lang w:val="en-IN" w:eastAsia="en-IN"/>
              </w:rPr>
            </w:pPr>
            <w:r w:rsidRPr="00751412">
              <w:rPr>
                <w:color w:val="000000"/>
                <w:sz w:val="20"/>
                <w:szCs w:val="20"/>
                <w:lang w:eastAsia="en-IN"/>
              </w:rPr>
              <w:t>5</w:t>
            </w:r>
          </w:p>
        </w:tc>
      </w:tr>
      <w:tr w:rsidR="00FA092C" w:rsidRPr="00751412" w14:paraId="5F9C01F7" w14:textId="77777777" w:rsidTr="00FA092C">
        <w:trPr>
          <w:trHeight w:val="70"/>
        </w:trPr>
        <w:tc>
          <w:tcPr>
            <w:tcW w:w="607" w:type="pct"/>
            <w:vMerge/>
          </w:tcPr>
          <w:p w14:paraId="314C90E4" w14:textId="77777777" w:rsidR="00FA092C" w:rsidRPr="00751412" w:rsidRDefault="00FA092C" w:rsidP="00C85E52">
            <w:pPr>
              <w:jc w:val="center"/>
              <w:rPr>
                <w:b/>
                <w:bCs/>
                <w:color w:val="000000"/>
                <w:sz w:val="20"/>
                <w:szCs w:val="20"/>
                <w:lang w:val="en-IN" w:eastAsia="en-IN"/>
              </w:rPr>
            </w:pPr>
          </w:p>
        </w:tc>
        <w:tc>
          <w:tcPr>
            <w:tcW w:w="915" w:type="pct"/>
            <w:vMerge w:val="restart"/>
            <w:hideMark/>
          </w:tcPr>
          <w:p w14:paraId="615F477A" w14:textId="77777777" w:rsidR="00FA092C" w:rsidRPr="00751412" w:rsidRDefault="00FA092C" w:rsidP="00C85E52">
            <w:pPr>
              <w:jc w:val="center"/>
              <w:rPr>
                <w:b/>
                <w:bCs/>
                <w:color w:val="000000"/>
                <w:sz w:val="20"/>
                <w:szCs w:val="20"/>
                <w:lang w:val="en-IN" w:eastAsia="en-IN"/>
              </w:rPr>
            </w:pPr>
            <w:r w:rsidRPr="00751412">
              <w:rPr>
                <w:b/>
                <w:bCs/>
                <w:color w:val="000000"/>
                <w:sz w:val="20"/>
                <w:szCs w:val="20"/>
                <w:lang w:val="en-IN" w:eastAsia="en-IN"/>
              </w:rPr>
              <w:t>NCRMP-I AF</w:t>
            </w:r>
          </w:p>
        </w:tc>
        <w:tc>
          <w:tcPr>
            <w:tcW w:w="1220" w:type="pct"/>
            <w:hideMark/>
          </w:tcPr>
          <w:p w14:paraId="1F460C8E" w14:textId="6B1D417E" w:rsidR="00FA092C" w:rsidRPr="00751412" w:rsidRDefault="00FA092C" w:rsidP="00C85E52">
            <w:pPr>
              <w:rPr>
                <w:color w:val="000000"/>
                <w:sz w:val="20"/>
                <w:szCs w:val="20"/>
                <w:lang w:val="en-IN" w:eastAsia="en-IN"/>
              </w:rPr>
            </w:pPr>
            <w:r w:rsidRPr="00751412">
              <w:rPr>
                <w:color w:val="000000"/>
                <w:sz w:val="20"/>
                <w:szCs w:val="20"/>
                <w:lang w:eastAsia="en-IN"/>
              </w:rPr>
              <w:t>MPCS</w:t>
            </w:r>
          </w:p>
        </w:tc>
        <w:tc>
          <w:tcPr>
            <w:tcW w:w="733" w:type="pct"/>
            <w:hideMark/>
          </w:tcPr>
          <w:p w14:paraId="5D5C7961" w14:textId="77777777" w:rsidR="00FA092C" w:rsidRPr="00751412" w:rsidRDefault="00FA092C" w:rsidP="00C85E52">
            <w:pPr>
              <w:jc w:val="center"/>
              <w:rPr>
                <w:color w:val="000000"/>
                <w:sz w:val="20"/>
                <w:szCs w:val="20"/>
                <w:lang w:val="en-IN" w:eastAsia="en-IN"/>
              </w:rPr>
            </w:pPr>
            <w:r w:rsidRPr="00751412">
              <w:rPr>
                <w:color w:val="000000"/>
                <w:sz w:val="20"/>
                <w:szCs w:val="20"/>
                <w:lang w:eastAsia="en-IN"/>
              </w:rPr>
              <w:t>162</w:t>
            </w:r>
          </w:p>
        </w:tc>
        <w:tc>
          <w:tcPr>
            <w:tcW w:w="854" w:type="pct"/>
          </w:tcPr>
          <w:p w14:paraId="3FA95741" w14:textId="358A16D0" w:rsidR="00FA092C" w:rsidRPr="00751412" w:rsidRDefault="00FA092C" w:rsidP="00C85E52">
            <w:pPr>
              <w:jc w:val="center"/>
              <w:rPr>
                <w:color w:val="000000"/>
                <w:sz w:val="20"/>
                <w:szCs w:val="20"/>
                <w:lang w:eastAsia="en-IN"/>
              </w:rPr>
            </w:pPr>
            <w:r w:rsidRPr="00751412">
              <w:rPr>
                <w:color w:val="000000"/>
                <w:sz w:val="20"/>
                <w:szCs w:val="20"/>
                <w:lang w:eastAsia="en-IN"/>
              </w:rPr>
              <w:t>89</w:t>
            </w:r>
          </w:p>
        </w:tc>
        <w:tc>
          <w:tcPr>
            <w:tcW w:w="671" w:type="pct"/>
          </w:tcPr>
          <w:p w14:paraId="5E852A5C" w14:textId="75E290D7" w:rsidR="00FA092C" w:rsidRPr="00751412" w:rsidRDefault="00FA092C" w:rsidP="00C85E52">
            <w:pPr>
              <w:jc w:val="center"/>
              <w:rPr>
                <w:color w:val="000000"/>
                <w:sz w:val="20"/>
                <w:szCs w:val="20"/>
                <w:lang w:val="en-IN" w:eastAsia="en-IN"/>
              </w:rPr>
            </w:pPr>
            <w:r w:rsidRPr="00751412">
              <w:rPr>
                <w:color w:val="000000"/>
                <w:sz w:val="20"/>
                <w:szCs w:val="20"/>
                <w:lang w:eastAsia="en-IN"/>
              </w:rPr>
              <w:t> 73</w:t>
            </w:r>
          </w:p>
        </w:tc>
      </w:tr>
      <w:tr w:rsidR="00FA092C" w:rsidRPr="00751412" w14:paraId="07A5A219" w14:textId="77777777" w:rsidTr="00FA092C">
        <w:trPr>
          <w:trHeight w:val="70"/>
        </w:trPr>
        <w:tc>
          <w:tcPr>
            <w:tcW w:w="607" w:type="pct"/>
            <w:vMerge/>
          </w:tcPr>
          <w:p w14:paraId="7F044F8C" w14:textId="77777777" w:rsidR="00FA092C" w:rsidRPr="00751412" w:rsidRDefault="00FA092C" w:rsidP="00C85E52">
            <w:pPr>
              <w:rPr>
                <w:b/>
                <w:bCs/>
                <w:color w:val="000000"/>
                <w:sz w:val="20"/>
                <w:szCs w:val="20"/>
                <w:lang w:val="en-IN" w:eastAsia="en-IN"/>
              </w:rPr>
            </w:pPr>
          </w:p>
        </w:tc>
        <w:tc>
          <w:tcPr>
            <w:tcW w:w="915" w:type="pct"/>
            <w:vMerge/>
            <w:hideMark/>
          </w:tcPr>
          <w:p w14:paraId="636CA07F" w14:textId="77777777" w:rsidR="00FA092C" w:rsidRPr="00751412" w:rsidRDefault="00FA092C" w:rsidP="00C85E52">
            <w:pPr>
              <w:rPr>
                <w:b/>
                <w:bCs/>
                <w:color w:val="000000"/>
                <w:sz w:val="20"/>
                <w:szCs w:val="20"/>
                <w:lang w:val="en-IN" w:eastAsia="en-IN"/>
              </w:rPr>
            </w:pPr>
          </w:p>
        </w:tc>
        <w:tc>
          <w:tcPr>
            <w:tcW w:w="1220" w:type="pct"/>
            <w:hideMark/>
          </w:tcPr>
          <w:p w14:paraId="5956250A" w14:textId="22A89658" w:rsidR="00FA092C" w:rsidRPr="00751412" w:rsidRDefault="00FA092C" w:rsidP="00C85E52">
            <w:pPr>
              <w:rPr>
                <w:color w:val="000000"/>
                <w:sz w:val="20"/>
                <w:szCs w:val="20"/>
                <w:lang w:val="en-IN" w:eastAsia="en-IN"/>
              </w:rPr>
            </w:pPr>
            <w:r w:rsidRPr="00751412">
              <w:rPr>
                <w:color w:val="000000"/>
                <w:sz w:val="20"/>
                <w:szCs w:val="20"/>
                <w:lang w:eastAsia="en-IN"/>
              </w:rPr>
              <w:t xml:space="preserve">Approach Roads </w:t>
            </w:r>
          </w:p>
        </w:tc>
        <w:tc>
          <w:tcPr>
            <w:tcW w:w="733" w:type="pct"/>
            <w:hideMark/>
          </w:tcPr>
          <w:p w14:paraId="58D7E8F7" w14:textId="77777777" w:rsidR="00FA092C" w:rsidRPr="00751412" w:rsidRDefault="00FA092C" w:rsidP="00C85E52">
            <w:pPr>
              <w:jc w:val="center"/>
              <w:rPr>
                <w:color w:val="000000"/>
                <w:sz w:val="20"/>
                <w:szCs w:val="20"/>
                <w:lang w:val="en-IN" w:eastAsia="en-IN"/>
              </w:rPr>
            </w:pPr>
            <w:r w:rsidRPr="00751412">
              <w:rPr>
                <w:color w:val="000000"/>
                <w:sz w:val="20"/>
                <w:szCs w:val="20"/>
                <w:lang w:eastAsia="en-IN"/>
              </w:rPr>
              <w:t>100</w:t>
            </w:r>
          </w:p>
        </w:tc>
        <w:tc>
          <w:tcPr>
            <w:tcW w:w="854" w:type="pct"/>
          </w:tcPr>
          <w:p w14:paraId="6E1140FE" w14:textId="0D99F073" w:rsidR="00FA092C" w:rsidRPr="00751412" w:rsidRDefault="00FA092C" w:rsidP="00C85E52">
            <w:pPr>
              <w:jc w:val="center"/>
              <w:rPr>
                <w:color w:val="000000"/>
                <w:sz w:val="20"/>
                <w:szCs w:val="20"/>
                <w:lang w:eastAsia="en-IN"/>
              </w:rPr>
            </w:pPr>
            <w:r w:rsidRPr="00751412">
              <w:rPr>
                <w:color w:val="000000"/>
                <w:sz w:val="20"/>
                <w:szCs w:val="20"/>
                <w:lang w:eastAsia="en-IN"/>
              </w:rPr>
              <w:t>90</w:t>
            </w:r>
          </w:p>
        </w:tc>
        <w:tc>
          <w:tcPr>
            <w:tcW w:w="671" w:type="pct"/>
          </w:tcPr>
          <w:p w14:paraId="26F73461" w14:textId="0FDB7355" w:rsidR="00FA092C" w:rsidRPr="00751412" w:rsidRDefault="00FA092C" w:rsidP="00C85E52">
            <w:pPr>
              <w:jc w:val="center"/>
              <w:rPr>
                <w:color w:val="000000"/>
                <w:sz w:val="20"/>
                <w:szCs w:val="20"/>
                <w:lang w:val="en-IN" w:eastAsia="en-IN"/>
              </w:rPr>
            </w:pPr>
            <w:r w:rsidRPr="00751412">
              <w:rPr>
                <w:color w:val="000000"/>
                <w:sz w:val="20"/>
                <w:szCs w:val="20"/>
                <w:lang w:val="en-IN" w:eastAsia="en-IN"/>
              </w:rPr>
              <w:t>10</w:t>
            </w:r>
          </w:p>
        </w:tc>
      </w:tr>
      <w:bookmarkEnd w:id="2"/>
    </w:tbl>
    <w:p w14:paraId="2D3416BE" w14:textId="447E0194" w:rsidR="00F74A28" w:rsidRDefault="00F74A28" w:rsidP="00C85E52">
      <w:pPr>
        <w:rPr>
          <w:b/>
          <w:i/>
          <w:lang w:val="en-IN"/>
        </w:rPr>
      </w:pPr>
    </w:p>
    <w:p w14:paraId="310F52C6" w14:textId="13009307" w:rsidR="00416B95" w:rsidRDefault="00416B95" w:rsidP="00C85E52">
      <w:pPr>
        <w:rPr>
          <w:i/>
          <w:lang w:val="en-IN"/>
        </w:rPr>
      </w:pPr>
      <w:r w:rsidRPr="00A95F33">
        <w:rPr>
          <w:i/>
          <w:lang w:val="en-IN"/>
        </w:rPr>
        <w:t>Andhra Pradesh</w:t>
      </w:r>
    </w:p>
    <w:p w14:paraId="5316FBF1" w14:textId="77777777" w:rsidR="00FA092C" w:rsidRPr="00A95F33" w:rsidRDefault="00FA092C" w:rsidP="00C85E52">
      <w:pPr>
        <w:rPr>
          <w:i/>
          <w:lang w:val="en-IN"/>
        </w:rPr>
      </w:pPr>
    </w:p>
    <w:p w14:paraId="668EC86B" w14:textId="56C3E898" w:rsidR="00FA092C" w:rsidRDefault="00385E3C" w:rsidP="00C85E52">
      <w:pPr>
        <w:pStyle w:val="ListParagraph"/>
        <w:numPr>
          <w:ilvl w:val="0"/>
          <w:numId w:val="1"/>
        </w:numPr>
        <w:ind w:left="0" w:firstLine="0"/>
        <w:jc w:val="both"/>
        <w:rPr>
          <w:color w:val="000000" w:themeColor="text1"/>
          <w:lang w:val="en-IN"/>
        </w:rPr>
      </w:pPr>
      <w:r w:rsidRPr="00564B06">
        <w:rPr>
          <w:i/>
          <w:color w:val="000000" w:themeColor="text1"/>
        </w:rPr>
        <w:t>Multi-Purpose Cyclone Shelters (</w:t>
      </w:r>
      <w:r w:rsidR="00445388" w:rsidRPr="00564B06">
        <w:rPr>
          <w:i/>
          <w:color w:val="000000" w:themeColor="text1"/>
        </w:rPr>
        <w:t>MPCS</w:t>
      </w:r>
      <w:r w:rsidRPr="00564B06">
        <w:rPr>
          <w:i/>
          <w:color w:val="000000" w:themeColor="text1"/>
        </w:rPr>
        <w:t>)</w:t>
      </w:r>
      <w:r w:rsidR="009A37ED" w:rsidRPr="00564B06">
        <w:rPr>
          <w:i/>
          <w:color w:val="000000" w:themeColor="text1"/>
        </w:rPr>
        <w:t>:</w:t>
      </w:r>
      <w:r w:rsidR="009A37ED" w:rsidRPr="00762861">
        <w:rPr>
          <w:color w:val="000000" w:themeColor="text1"/>
        </w:rPr>
        <w:t xml:space="preserve"> </w:t>
      </w:r>
      <w:r w:rsidR="00FA092C">
        <w:rPr>
          <w:color w:val="000000" w:themeColor="text1"/>
        </w:rPr>
        <w:t xml:space="preserve">Construction progress has to be expedited, for this it was agreed: i) </w:t>
      </w:r>
      <w:r w:rsidR="00D215F7">
        <w:rPr>
          <w:color w:val="000000" w:themeColor="text1"/>
        </w:rPr>
        <w:t xml:space="preserve">to </w:t>
      </w:r>
      <w:r w:rsidR="00FA092C">
        <w:rPr>
          <w:color w:val="000000" w:themeColor="text1"/>
        </w:rPr>
        <w:t xml:space="preserve">increase supervision in the field, ii) </w:t>
      </w:r>
      <w:r w:rsidR="00D215F7">
        <w:rPr>
          <w:color w:val="000000" w:themeColor="text1"/>
        </w:rPr>
        <w:t xml:space="preserve">that </w:t>
      </w:r>
      <w:r w:rsidR="00FA092C">
        <w:rPr>
          <w:color w:val="000000" w:themeColor="text1"/>
        </w:rPr>
        <w:t>the PMU will carry out meetings with contractors that are under-</w:t>
      </w:r>
      <w:r w:rsidR="00FA092C">
        <w:rPr>
          <w:color w:val="000000" w:themeColor="text1"/>
          <w:lang w:val="en-IN"/>
        </w:rPr>
        <w:t xml:space="preserve">performing to determine actions to be taken; and iii) </w:t>
      </w:r>
      <w:r w:rsidR="00D215F7">
        <w:rPr>
          <w:color w:val="000000" w:themeColor="text1"/>
          <w:lang w:val="en-IN"/>
        </w:rPr>
        <w:t xml:space="preserve">to </w:t>
      </w:r>
      <w:r w:rsidR="005F3CC3">
        <w:rPr>
          <w:color w:val="000000" w:themeColor="text1"/>
          <w:lang w:val="en-IN"/>
        </w:rPr>
        <w:t xml:space="preserve">expedite the process of releasing payments for completed milestones. </w:t>
      </w:r>
    </w:p>
    <w:p w14:paraId="7FAD97D8" w14:textId="77777777" w:rsidR="005F3CC3" w:rsidRPr="00FA092C" w:rsidRDefault="005F3CC3" w:rsidP="005F3CC3">
      <w:pPr>
        <w:pStyle w:val="ListParagraph"/>
        <w:ind w:left="0"/>
        <w:jc w:val="both"/>
        <w:rPr>
          <w:color w:val="000000" w:themeColor="text1"/>
          <w:lang w:val="en-IN"/>
        </w:rPr>
      </w:pPr>
    </w:p>
    <w:p w14:paraId="16102441" w14:textId="5DC70364" w:rsidR="00E07F66" w:rsidRPr="00762861" w:rsidRDefault="00FA092C" w:rsidP="00C85E52">
      <w:pPr>
        <w:pStyle w:val="ListParagraph"/>
        <w:numPr>
          <w:ilvl w:val="0"/>
          <w:numId w:val="1"/>
        </w:numPr>
        <w:ind w:left="0" w:firstLine="0"/>
        <w:jc w:val="both"/>
        <w:rPr>
          <w:color w:val="000000" w:themeColor="text1"/>
          <w:lang w:val="en-IN"/>
        </w:rPr>
      </w:pPr>
      <w:r>
        <w:rPr>
          <w:color w:val="000000" w:themeColor="text1"/>
        </w:rPr>
        <w:t xml:space="preserve"> </w:t>
      </w:r>
      <w:r w:rsidR="00E07F66" w:rsidRPr="00762861">
        <w:rPr>
          <w:color w:val="000000" w:themeColor="text1"/>
          <w:lang w:val="en-IN"/>
        </w:rPr>
        <w:t xml:space="preserve">The mission visited 5 shelters in </w:t>
      </w:r>
      <w:r w:rsidR="00A87E21" w:rsidRPr="00762861">
        <w:rPr>
          <w:color w:val="000000" w:themeColor="text1"/>
          <w:lang w:val="en-IN"/>
        </w:rPr>
        <w:t xml:space="preserve">three project </w:t>
      </w:r>
      <w:r w:rsidR="00E07F66" w:rsidRPr="00762861">
        <w:rPr>
          <w:color w:val="000000" w:themeColor="text1"/>
          <w:lang w:val="en-IN"/>
        </w:rPr>
        <w:t>districts</w:t>
      </w:r>
      <w:r w:rsidR="00A87E21" w:rsidRPr="00762861">
        <w:rPr>
          <w:color w:val="000000" w:themeColor="text1"/>
          <w:lang w:val="en-IN"/>
        </w:rPr>
        <w:t xml:space="preserve"> -</w:t>
      </w:r>
      <w:r w:rsidR="00E07F66" w:rsidRPr="00762861">
        <w:rPr>
          <w:color w:val="000000" w:themeColor="text1"/>
          <w:lang w:val="en-IN"/>
        </w:rPr>
        <w:t xml:space="preserve"> Nellore, Prakasam and Krishna. </w:t>
      </w:r>
      <w:r w:rsidR="002022CC" w:rsidRPr="00762861">
        <w:rPr>
          <w:color w:val="000000" w:themeColor="text1"/>
          <w:lang w:val="en-IN"/>
        </w:rPr>
        <w:t>The mission noted s</w:t>
      </w:r>
      <w:r w:rsidR="005F3CC3">
        <w:rPr>
          <w:color w:val="000000" w:themeColor="text1"/>
          <w:lang w:val="en-IN"/>
        </w:rPr>
        <w:t>everal</w:t>
      </w:r>
      <w:r w:rsidR="002022CC" w:rsidRPr="00762861">
        <w:rPr>
          <w:color w:val="000000" w:themeColor="text1"/>
          <w:lang w:val="en-IN"/>
        </w:rPr>
        <w:t xml:space="preserve"> good practices such as kitchen garden</w:t>
      </w:r>
      <w:r w:rsidR="005F3CC3">
        <w:rPr>
          <w:color w:val="000000" w:themeColor="text1"/>
          <w:lang w:val="en-IN"/>
        </w:rPr>
        <w:t>s, planted trees, built rain</w:t>
      </w:r>
      <w:r w:rsidR="002022CC" w:rsidRPr="00762861">
        <w:rPr>
          <w:color w:val="000000" w:themeColor="text1"/>
          <w:lang w:val="en-IN"/>
        </w:rPr>
        <w:t xml:space="preserve">water harvesting pits, </w:t>
      </w:r>
      <w:r w:rsidR="005F3CC3">
        <w:rPr>
          <w:color w:val="000000" w:themeColor="text1"/>
          <w:lang w:val="en-IN"/>
        </w:rPr>
        <w:t xml:space="preserve">and </w:t>
      </w:r>
      <w:r w:rsidR="002022CC" w:rsidRPr="00762861">
        <w:rPr>
          <w:color w:val="000000" w:themeColor="text1"/>
          <w:lang w:val="en-IN"/>
        </w:rPr>
        <w:t xml:space="preserve">health clinics centre. </w:t>
      </w:r>
      <w:r w:rsidR="005F3CC3">
        <w:rPr>
          <w:color w:val="000000" w:themeColor="text1"/>
          <w:lang w:val="en-IN"/>
        </w:rPr>
        <w:t xml:space="preserve">Some issues to improve </w:t>
      </w:r>
      <w:r w:rsidR="00D215F7">
        <w:rPr>
          <w:color w:val="000000" w:themeColor="text1"/>
          <w:lang w:val="en-IN"/>
        </w:rPr>
        <w:t>include</w:t>
      </w:r>
      <w:r w:rsidR="002022CC" w:rsidRPr="00762861">
        <w:rPr>
          <w:color w:val="000000" w:themeColor="text1"/>
        </w:rPr>
        <w:t xml:space="preserve">: i) </w:t>
      </w:r>
      <w:r w:rsidR="005F3CC3">
        <w:rPr>
          <w:color w:val="000000" w:themeColor="text1"/>
        </w:rPr>
        <w:t xml:space="preserve">lightning </w:t>
      </w:r>
      <w:r w:rsidR="005F3CC3">
        <w:rPr>
          <w:color w:val="000000" w:themeColor="text1"/>
          <w:lang w:val="en-IN"/>
        </w:rPr>
        <w:t>c</w:t>
      </w:r>
      <w:r w:rsidR="002022CC" w:rsidRPr="00762861">
        <w:rPr>
          <w:color w:val="000000" w:themeColor="text1"/>
          <w:lang w:val="en-IN"/>
        </w:rPr>
        <w:t>onductor</w:t>
      </w:r>
      <w:r w:rsidR="0050656A" w:rsidRPr="00762861">
        <w:rPr>
          <w:color w:val="000000" w:themeColor="text1"/>
          <w:lang w:val="en-IN"/>
        </w:rPr>
        <w:t xml:space="preserve"> to be provided for all MPCS</w:t>
      </w:r>
      <w:r w:rsidR="002022CC" w:rsidRPr="00762861">
        <w:rPr>
          <w:color w:val="000000" w:themeColor="text1"/>
          <w:lang w:val="en-IN"/>
        </w:rPr>
        <w:t xml:space="preserve">; ii) </w:t>
      </w:r>
      <w:r w:rsidR="00D215F7">
        <w:rPr>
          <w:color w:val="000000" w:themeColor="text1"/>
          <w:lang w:val="en-IN"/>
        </w:rPr>
        <w:t xml:space="preserve">certain </w:t>
      </w:r>
      <w:r w:rsidR="002022CC" w:rsidRPr="00762861">
        <w:rPr>
          <w:color w:val="000000" w:themeColor="text1"/>
          <w:lang w:val="en-IN"/>
        </w:rPr>
        <w:t>issues pointed out in earlier missions persist and need to be addressed at the earliest; iii) information boards on construction site</w:t>
      </w:r>
      <w:r w:rsidR="005F3CC3">
        <w:rPr>
          <w:color w:val="000000" w:themeColor="text1"/>
          <w:lang w:val="en-IN"/>
        </w:rPr>
        <w:t>s</w:t>
      </w:r>
      <w:r w:rsidR="002022CC" w:rsidRPr="00762861">
        <w:rPr>
          <w:color w:val="000000" w:themeColor="text1"/>
          <w:lang w:val="en-IN"/>
        </w:rPr>
        <w:t xml:space="preserve"> need to </w:t>
      </w:r>
      <w:r w:rsidR="005F3CC3">
        <w:rPr>
          <w:color w:val="000000" w:themeColor="text1"/>
          <w:lang w:val="en-IN"/>
        </w:rPr>
        <w:t>have complete information; iv) shelter u</w:t>
      </w:r>
      <w:r w:rsidR="002022CC" w:rsidRPr="00762861">
        <w:rPr>
          <w:color w:val="000000" w:themeColor="text1"/>
          <w:lang w:val="en-IN"/>
        </w:rPr>
        <w:t xml:space="preserve">tilisation plan needs to be developed for continuous use of </w:t>
      </w:r>
      <w:r w:rsidR="005F3CC3">
        <w:rPr>
          <w:color w:val="000000" w:themeColor="text1"/>
          <w:lang w:val="en-IN"/>
        </w:rPr>
        <w:t xml:space="preserve">shelter in normal times; v) </w:t>
      </w:r>
      <w:r w:rsidR="00D215F7">
        <w:rPr>
          <w:color w:val="000000" w:themeColor="text1"/>
          <w:lang w:val="en-IN"/>
        </w:rPr>
        <w:t>w</w:t>
      </w:r>
      <w:r w:rsidR="00D215F7" w:rsidRPr="00762861">
        <w:rPr>
          <w:color w:val="000000" w:themeColor="text1"/>
          <w:lang w:val="en-IN"/>
        </w:rPr>
        <w:t>orkers’</w:t>
      </w:r>
      <w:r w:rsidR="002022CC" w:rsidRPr="00762861">
        <w:rPr>
          <w:color w:val="000000" w:themeColor="text1"/>
          <w:lang w:val="en-IN"/>
        </w:rPr>
        <w:t xml:space="preserve"> safety to be made a priority in all construction </w:t>
      </w:r>
      <w:r w:rsidR="005F3CC3">
        <w:rPr>
          <w:color w:val="000000" w:themeColor="text1"/>
          <w:lang w:val="en-IN"/>
        </w:rPr>
        <w:t>sites</w:t>
      </w:r>
      <w:r w:rsidR="002022CC" w:rsidRPr="00762861">
        <w:rPr>
          <w:color w:val="000000" w:themeColor="text1"/>
          <w:lang w:val="en-IN"/>
        </w:rPr>
        <w:t xml:space="preserve"> and regularly monitored by </w:t>
      </w:r>
      <w:r w:rsidR="00A95F33">
        <w:rPr>
          <w:color w:val="000000" w:themeColor="text1"/>
          <w:lang w:val="en-IN"/>
        </w:rPr>
        <w:t>S</w:t>
      </w:r>
      <w:r w:rsidR="002022CC" w:rsidRPr="00762861">
        <w:rPr>
          <w:color w:val="000000" w:themeColor="text1"/>
          <w:lang w:val="en-IN"/>
        </w:rPr>
        <w:t xml:space="preserve">PIU and </w:t>
      </w:r>
      <w:r w:rsidR="005F3CC3">
        <w:rPr>
          <w:color w:val="000000" w:themeColor="text1"/>
          <w:lang w:val="en-IN"/>
        </w:rPr>
        <w:t>TPQA</w:t>
      </w:r>
      <w:r w:rsidR="002022CC" w:rsidRPr="00762861">
        <w:rPr>
          <w:color w:val="000000" w:themeColor="text1"/>
          <w:lang w:val="en-IN"/>
        </w:rPr>
        <w:t>.</w:t>
      </w:r>
      <w:r w:rsidR="00C50120" w:rsidRPr="00762861">
        <w:rPr>
          <w:color w:val="000000" w:themeColor="text1"/>
          <w:lang w:val="en-IN"/>
        </w:rPr>
        <w:t xml:space="preserve"> Detailed field observations </w:t>
      </w:r>
      <w:r w:rsidR="005F3CC3">
        <w:rPr>
          <w:color w:val="000000" w:themeColor="text1"/>
          <w:lang w:val="en-IN"/>
        </w:rPr>
        <w:t>are in Annex</w:t>
      </w:r>
      <w:r w:rsidR="00C50120" w:rsidRPr="00762861">
        <w:rPr>
          <w:color w:val="000000" w:themeColor="text1"/>
          <w:lang w:val="en-IN"/>
        </w:rPr>
        <w:t xml:space="preserve"> 2</w:t>
      </w:r>
      <w:r w:rsidR="001474BD" w:rsidRPr="00762861">
        <w:rPr>
          <w:color w:val="000000" w:themeColor="text1"/>
          <w:lang w:val="en-IN"/>
        </w:rPr>
        <w:t>.</w:t>
      </w:r>
    </w:p>
    <w:p w14:paraId="044B84F1" w14:textId="77777777" w:rsidR="00E07F66" w:rsidRPr="00762861" w:rsidRDefault="00E07F66" w:rsidP="00C85E52">
      <w:pPr>
        <w:pStyle w:val="ListParagraph"/>
        <w:jc w:val="both"/>
        <w:rPr>
          <w:color w:val="000000" w:themeColor="text1"/>
        </w:rPr>
      </w:pPr>
    </w:p>
    <w:p w14:paraId="6037D549" w14:textId="0C8E187D" w:rsidR="00E07F66" w:rsidRPr="00ED6347" w:rsidRDefault="005F3CC3" w:rsidP="005F3CC3">
      <w:pPr>
        <w:pStyle w:val="ListParagraph"/>
        <w:numPr>
          <w:ilvl w:val="0"/>
          <w:numId w:val="1"/>
        </w:numPr>
        <w:ind w:left="0" w:firstLine="0"/>
        <w:jc w:val="both"/>
      </w:pPr>
      <w:r>
        <w:t xml:space="preserve">The most critical action for MPCS is formation and training of </w:t>
      </w:r>
      <w:r w:rsidRPr="00762861">
        <w:rPr>
          <w:lang w:val="en-IN"/>
        </w:rPr>
        <w:t>Cyclone Shelter Management and Maintenance Committees (CSMMCs)</w:t>
      </w:r>
      <w:r>
        <w:rPr>
          <w:lang w:val="en-IN"/>
        </w:rPr>
        <w:t>. Under NCRMP I, 117 out of 138 MPCS have been handed over to committees. The</w:t>
      </w:r>
      <w:r w:rsidR="00E07F66" w:rsidRPr="00762861">
        <w:t xml:space="preserve"> </w:t>
      </w:r>
      <w:r w:rsidR="00303E0D" w:rsidRPr="00762861">
        <w:rPr>
          <w:lang w:val="en-IN"/>
        </w:rPr>
        <w:t xml:space="preserve">Society for Elimination of Rural Poverty (SERP) has been entrusted </w:t>
      </w:r>
      <w:r w:rsidR="00E22A12">
        <w:rPr>
          <w:lang w:val="en-IN"/>
        </w:rPr>
        <w:t xml:space="preserve">with </w:t>
      </w:r>
      <w:r>
        <w:rPr>
          <w:lang w:val="en-IN"/>
        </w:rPr>
        <w:t xml:space="preserve">the </w:t>
      </w:r>
      <w:r w:rsidR="00D215F7">
        <w:rPr>
          <w:lang w:val="en-IN"/>
        </w:rPr>
        <w:t xml:space="preserve">formation of </w:t>
      </w:r>
      <w:r>
        <w:rPr>
          <w:lang w:val="en-IN"/>
        </w:rPr>
        <w:t>committees</w:t>
      </w:r>
      <w:r w:rsidR="00D215F7">
        <w:rPr>
          <w:lang w:val="en-IN"/>
        </w:rPr>
        <w:t>,</w:t>
      </w:r>
      <w:r w:rsidR="00E22A12" w:rsidRPr="00762861">
        <w:rPr>
          <w:lang w:val="en-IN"/>
        </w:rPr>
        <w:t xml:space="preserve"> training </w:t>
      </w:r>
      <w:r>
        <w:rPr>
          <w:lang w:val="en-IN"/>
        </w:rPr>
        <w:t xml:space="preserve">and </w:t>
      </w:r>
      <w:r w:rsidRPr="00762861">
        <w:t>transfer</w:t>
      </w:r>
      <w:r>
        <w:t xml:space="preserve">ring of corpus </w:t>
      </w:r>
      <w:r w:rsidR="00E07F66" w:rsidRPr="00762861">
        <w:t>fund</w:t>
      </w:r>
      <w:r>
        <w:t xml:space="preserve">s. </w:t>
      </w:r>
      <w:r w:rsidR="00E07F66" w:rsidRPr="00762861">
        <w:t>The</w:t>
      </w:r>
      <w:r w:rsidR="00E07F66" w:rsidRPr="00ED6347">
        <w:t xml:space="preserve"> mission requested that a </w:t>
      </w:r>
      <w:r w:rsidR="00E07F66" w:rsidRPr="00163946">
        <w:rPr>
          <w:lang w:val="en-IN"/>
        </w:rPr>
        <w:t>detailed update</w:t>
      </w:r>
      <w:r w:rsidR="00474CF2">
        <w:rPr>
          <w:lang w:val="en-IN"/>
        </w:rPr>
        <w:t xml:space="preserve"> is shared with the Bank,</w:t>
      </w:r>
      <w:r w:rsidR="00E07F66" w:rsidRPr="00163946">
        <w:rPr>
          <w:lang w:val="en-IN"/>
        </w:rPr>
        <w:t xml:space="preserve"> on the hand-over process of the remaining MPCS </w:t>
      </w:r>
      <w:r w:rsidR="00BD3333" w:rsidRPr="00163946">
        <w:rPr>
          <w:lang w:val="en-IN"/>
        </w:rPr>
        <w:t>including handover of equipment</w:t>
      </w:r>
      <w:r w:rsidR="00E07F66" w:rsidRPr="00163946">
        <w:rPr>
          <w:lang w:val="en-IN"/>
        </w:rPr>
        <w:t>, release of corpus fund to the CSMMCs and capacity building program</w:t>
      </w:r>
      <w:r w:rsidR="00385E3C" w:rsidRPr="00163946">
        <w:rPr>
          <w:lang w:val="en-IN"/>
        </w:rPr>
        <w:t>s</w:t>
      </w:r>
      <w:r w:rsidR="00E07F66" w:rsidRPr="00163946">
        <w:rPr>
          <w:lang w:val="en-IN"/>
        </w:rPr>
        <w:t xml:space="preserve"> conducted by SERP by </w:t>
      </w:r>
      <w:r>
        <w:rPr>
          <w:lang w:val="en-IN"/>
        </w:rPr>
        <w:t>June 15</w:t>
      </w:r>
      <w:r w:rsidR="00E07F66" w:rsidRPr="00163946">
        <w:rPr>
          <w:lang w:val="en-IN"/>
        </w:rPr>
        <w:t xml:space="preserve">, 2017. </w:t>
      </w:r>
      <w:r w:rsidR="00E07F66" w:rsidRPr="00ED6347">
        <w:t xml:space="preserve"> </w:t>
      </w:r>
    </w:p>
    <w:p w14:paraId="3D904187" w14:textId="77777777" w:rsidR="001C4DC2" w:rsidRPr="00ED6347" w:rsidRDefault="001C4DC2" w:rsidP="00C85E52">
      <w:pPr>
        <w:pStyle w:val="ListParagraph"/>
        <w:ind w:left="0"/>
        <w:jc w:val="both"/>
      </w:pPr>
    </w:p>
    <w:p w14:paraId="622EBFD1" w14:textId="3457DB25" w:rsidR="00904C0F" w:rsidRDefault="00445388" w:rsidP="00C85E52">
      <w:pPr>
        <w:pStyle w:val="ListParagraph"/>
        <w:numPr>
          <w:ilvl w:val="0"/>
          <w:numId w:val="1"/>
        </w:numPr>
        <w:ind w:left="0" w:firstLine="0"/>
        <w:jc w:val="both"/>
      </w:pPr>
      <w:r w:rsidRPr="00564B06">
        <w:rPr>
          <w:i/>
        </w:rPr>
        <w:t>Bridge</w:t>
      </w:r>
      <w:r w:rsidR="0067377D">
        <w:rPr>
          <w:i/>
        </w:rPr>
        <w:t>s</w:t>
      </w:r>
      <w:r w:rsidR="00414764" w:rsidRPr="00564B06">
        <w:rPr>
          <w:i/>
        </w:rPr>
        <w:t>:</w:t>
      </w:r>
      <w:r w:rsidR="00414764" w:rsidRPr="00ED6347">
        <w:t xml:space="preserve"> </w:t>
      </w:r>
      <w:r w:rsidR="00E34577">
        <w:t xml:space="preserve">The mission advised SPIU to take necessary measures for timely completion of </w:t>
      </w:r>
      <w:r w:rsidR="0067377D">
        <w:t>ongoing</w:t>
      </w:r>
      <w:r w:rsidR="00E34577">
        <w:t xml:space="preserve"> work</w:t>
      </w:r>
      <w:r w:rsidR="0067377D">
        <w:t>s</w:t>
      </w:r>
      <w:r w:rsidR="00E34577">
        <w:t>. Quality control and assurance measures were found to be in</w:t>
      </w:r>
      <w:r w:rsidR="0067377D">
        <w:t>sufficient and the TPQA is not recording these shortcomings. R</w:t>
      </w:r>
      <w:r w:rsidR="00E80CB9">
        <w:t xml:space="preserve">ecords are not maintained </w:t>
      </w:r>
      <w:r w:rsidR="00D215F7">
        <w:t xml:space="preserve">adequately </w:t>
      </w:r>
      <w:r w:rsidR="00E80CB9">
        <w:t xml:space="preserve">and </w:t>
      </w:r>
      <w:r w:rsidR="00D215F7">
        <w:t xml:space="preserve">at times the </w:t>
      </w:r>
      <w:r w:rsidR="00EA78C2">
        <w:t xml:space="preserve">work </w:t>
      </w:r>
      <w:r w:rsidR="00D215F7">
        <w:t xml:space="preserve">carried out was not in accordance with the </w:t>
      </w:r>
      <w:r w:rsidR="00EA78C2">
        <w:t xml:space="preserve">working drawings. </w:t>
      </w:r>
      <w:r w:rsidR="004B4B47" w:rsidRPr="00ED6347">
        <w:t xml:space="preserve">Detailed observations are provided in </w:t>
      </w:r>
      <w:r w:rsidR="00F95DA6">
        <w:t>Annex</w:t>
      </w:r>
      <w:r w:rsidR="00E34577">
        <w:t xml:space="preserve"> 3</w:t>
      </w:r>
      <w:r w:rsidR="004B4B47" w:rsidRPr="00ED6347">
        <w:t>.</w:t>
      </w:r>
    </w:p>
    <w:p w14:paraId="3681A4B8" w14:textId="77777777" w:rsidR="00FC242B" w:rsidRPr="00ED6347" w:rsidRDefault="00FC242B" w:rsidP="00C85E52">
      <w:pPr>
        <w:pStyle w:val="ListParagraph"/>
        <w:ind w:left="0"/>
        <w:jc w:val="both"/>
      </w:pPr>
    </w:p>
    <w:p w14:paraId="19CC899B" w14:textId="2AA0ECF3" w:rsidR="004B4B47" w:rsidRPr="004B4B47" w:rsidRDefault="0067377D" w:rsidP="00C85E52">
      <w:pPr>
        <w:pStyle w:val="ListParagraph"/>
        <w:numPr>
          <w:ilvl w:val="0"/>
          <w:numId w:val="1"/>
        </w:numPr>
        <w:ind w:left="0" w:firstLine="0"/>
        <w:jc w:val="both"/>
      </w:pPr>
      <w:r>
        <w:rPr>
          <w:i/>
          <w:kern w:val="2"/>
          <w:lang w:eastAsia="ko-KR"/>
        </w:rPr>
        <w:t xml:space="preserve">Saline Embankments: </w:t>
      </w:r>
      <w:r w:rsidR="00971185">
        <w:rPr>
          <w:kern w:val="2"/>
          <w:lang w:eastAsia="ko-KR"/>
        </w:rPr>
        <w:t xml:space="preserve">Both ongoing works </w:t>
      </w:r>
      <w:r w:rsidR="00BD4053" w:rsidRPr="00ED6347">
        <w:rPr>
          <w:kern w:val="2"/>
          <w:lang w:eastAsia="ko-KR"/>
        </w:rPr>
        <w:t>may face delays in completion.</w:t>
      </w:r>
      <w:r w:rsidR="00D3440F" w:rsidRPr="00ED6347">
        <w:t xml:space="preserve"> </w:t>
      </w:r>
      <w:r w:rsidR="00B3262D">
        <w:t xml:space="preserve">Public safety at construction sites and quality of compaction remains a concern. </w:t>
      </w:r>
      <w:r w:rsidR="00C914E0">
        <w:t xml:space="preserve">The mission advised to expedite the construction work </w:t>
      </w:r>
      <w:r w:rsidR="00B3262D">
        <w:t xml:space="preserve">and take measures to </w:t>
      </w:r>
      <w:r w:rsidR="00097822">
        <w:t xml:space="preserve">ensure construction quality and public safety, </w:t>
      </w:r>
      <w:r w:rsidR="00C914E0">
        <w:t xml:space="preserve">and submit a revised work plan by </w:t>
      </w:r>
      <w:r w:rsidR="003F35F7">
        <w:t>May 31</w:t>
      </w:r>
      <w:r w:rsidR="00C914E0">
        <w:t xml:space="preserve">, 2017. </w:t>
      </w:r>
      <w:r w:rsidR="004D4A45" w:rsidRPr="00ED6347">
        <w:rPr>
          <w:kern w:val="2"/>
          <w:lang w:eastAsia="ko-KR"/>
        </w:rPr>
        <w:t xml:space="preserve">Detailed observations on the </w:t>
      </w:r>
      <w:r w:rsidR="00D7215B" w:rsidRPr="00ED6347">
        <w:rPr>
          <w:kern w:val="2"/>
          <w:lang w:eastAsia="ko-KR"/>
        </w:rPr>
        <w:t xml:space="preserve">field </w:t>
      </w:r>
      <w:r w:rsidR="004D4A45" w:rsidRPr="00ED6347">
        <w:rPr>
          <w:kern w:val="2"/>
          <w:lang w:eastAsia="ko-KR"/>
        </w:rPr>
        <w:t>visit</w:t>
      </w:r>
      <w:r w:rsidR="00D7215B" w:rsidRPr="00ED6347">
        <w:rPr>
          <w:kern w:val="2"/>
          <w:lang w:eastAsia="ko-KR"/>
        </w:rPr>
        <w:t>s</w:t>
      </w:r>
      <w:r w:rsidR="004D4A45" w:rsidRPr="00ED6347">
        <w:rPr>
          <w:kern w:val="2"/>
          <w:lang w:eastAsia="ko-KR"/>
        </w:rPr>
        <w:t xml:space="preserve"> </w:t>
      </w:r>
      <w:r w:rsidR="00D7215B" w:rsidRPr="00ED6347">
        <w:rPr>
          <w:kern w:val="2"/>
          <w:lang w:eastAsia="ko-KR"/>
        </w:rPr>
        <w:t>can be found</w:t>
      </w:r>
      <w:r w:rsidR="00514855" w:rsidRPr="00ED6347">
        <w:rPr>
          <w:kern w:val="2"/>
          <w:lang w:eastAsia="ko-KR"/>
        </w:rPr>
        <w:t xml:space="preserve"> in </w:t>
      </w:r>
      <w:r w:rsidR="00F95DA6">
        <w:rPr>
          <w:kern w:val="2"/>
          <w:lang w:eastAsia="ko-KR"/>
        </w:rPr>
        <w:t>Annex</w:t>
      </w:r>
      <w:r w:rsidR="004D4A45" w:rsidRPr="00ED6347">
        <w:rPr>
          <w:kern w:val="2"/>
          <w:lang w:eastAsia="ko-KR"/>
        </w:rPr>
        <w:t xml:space="preserve"> 4. </w:t>
      </w:r>
    </w:p>
    <w:p w14:paraId="465EF7FA" w14:textId="77777777" w:rsidR="004B4B47" w:rsidRPr="004B4B47" w:rsidRDefault="004B4B47" w:rsidP="00C85E52">
      <w:pPr>
        <w:jc w:val="both"/>
        <w:rPr>
          <w:b/>
        </w:rPr>
      </w:pPr>
    </w:p>
    <w:p w14:paraId="04297BAB" w14:textId="0BDBD238" w:rsidR="00AB7537" w:rsidRPr="004B4B47" w:rsidRDefault="00B51F4C" w:rsidP="00C85E52">
      <w:pPr>
        <w:pStyle w:val="ListParagraph"/>
        <w:numPr>
          <w:ilvl w:val="0"/>
          <w:numId w:val="1"/>
        </w:numPr>
        <w:ind w:left="0" w:firstLine="0"/>
        <w:jc w:val="both"/>
      </w:pPr>
      <w:r w:rsidRPr="00564B06">
        <w:rPr>
          <w:i/>
        </w:rPr>
        <w:t>Approach</w:t>
      </w:r>
      <w:r w:rsidR="00A474CB" w:rsidRPr="00564B06">
        <w:rPr>
          <w:i/>
        </w:rPr>
        <w:t xml:space="preserve"> Roads and B</w:t>
      </w:r>
      <w:r w:rsidR="00227EE6" w:rsidRPr="00564B06">
        <w:rPr>
          <w:i/>
        </w:rPr>
        <w:t xml:space="preserve">ridges: </w:t>
      </w:r>
      <w:r w:rsidR="00227EE6" w:rsidRPr="00ED6347">
        <w:t xml:space="preserve"> </w:t>
      </w:r>
      <w:r w:rsidR="00B670EC">
        <w:t>Ongoing works are of good quality and despite delays in awarding of contracts are now in g</w:t>
      </w:r>
      <w:r w:rsidR="00D215F7">
        <w:t>o</w:t>
      </w:r>
      <w:r w:rsidR="00B670EC">
        <w:t>od implementation pace. D</w:t>
      </w:r>
      <w:r w:rsidR="00A474CB" w:rsidRPr="004B4B47">
        <w:rPr>
          <w:kern w:val="2"/>
          <w:lang w:eastAsia="ko-KR"/>
        </w:rPr>
        <w:t xml:space="preserve">etailed observations on the </w:t>
      </w:r>
      <w:r w:rsidR="00002A86" w:rsidRPr="004B4B47">
        <w:rPr>
          <w:kern w:val="2"/>
          <w:lang w:eastAsia="ko-KR"/>
        </w:rPr>
        <w:t xml:space="preserve">field </w:t>
      </w:r>
      <w:r w:rsidR="00A474CB" w:rsidRPr="004B4B47">
        <w:rPr>
          <w:kern w:val="2"/>
          <w:lang w:eastAsia="ko-KR"/>
        </w:rPr>
        <w:t>visit</w:t>
      </w:r>
      <w:r w:rsidR="00002A86" w:rsidRPr="004B4B47">
        <w:rPr>
          <w:kern w:val="2"/>
          <w:lang w:eastAsia="ko-KR"/>
        </w:rPr>
        <w:t>s</w:t>
      </w:r>
      <w:r w:rsidR="00A474CB" w:rsidRPr="004B4B47">
        <w:rPr>
          <w:kern w:val="2"/>
          <w:lang w:eastAsia="ko-KR"/>
        </w:rPr>
        <w:t xml:space="preserve"> are given in Annex</w:t>
      </w:r>
      <w:r w:rsidR="00286CE1">
        <w:rPr>
          <w:kern w:val="2"/>
          <w:lang w:eastAsia="ko-KR"/>
        </w:rPr>
        <w:t xml:space="preserve"> 5</w:t>
      </w:r>
      <w:r w:rsidR="00A474CB" w:rsidRPr="004B4B47">
        <w:rPr>
          <w:kern w:val="2"/>
          <w:lang w:eastAsia="ko-KR"/>
        </w:rPr>
        <w:t>.</w:t>
      </w:r>
    </w:p>
    <w:p w14:paraId="480560D7" w14:textId="1987B2F6" w:rsidR="000019A0" w:rsidRDefault="000019A0" w:rsidP="00C85E52">
      <w:pPr>
        <w:pStyle w:val="ListParagraph"/>
        <w:ind w:left="0"/>
        <w:jc w:val="both"/>
        <w:rPr>
          <w:lang w:val="en-IN"/>
        </w:rPr>
      </w:pPr>
    </w:p>
    <w:p w14:paraId="05E9561F" w14:textId="3C2A9811" w:rsidR="00975209" w:rsidRDefault="00975209" w:rsidP="00C85E52">
      <w:pPr>
        <w:pStyle w:val="ListParagraph"/>
        <w:ind w:left="0"/>
        <w:jc w:val="both"/>
        <w:rPr>
          <w:i/>
          <w:lang w:val="en-IN"/>
        </w:rPr>
      </w:pPr>
      <w:r w:rsidRPr="00A95F33">
        <w:rPr>
          <w:i/>
          <w:lang w:val="en-IN"/>
        </w:rPr>
        <w:t>Odisha</w:t>
      </w:r>
    </w:p>
    <w:p w14:paraId="462CB894" w14:textId="77777777" w:rsidR="00FA092C" w:rsidRPr="00A95F33" w:rsidRDefault="00FA092C" w:rsidP="00C85E52">
      <w:pPr>
        <w:pStyle w:val="ListParagraph"/>
        <w:ind w:left="0"/>
        <w:jc w:val="both"/>
        <w:rPr>
          <w:i/>
          <w:lang w:val="en-IN"/>
        </w:rPr>
      </w:pPr>
    </w:p>
    <w:p w14:paraId="7F859C0B" w14:textId="07174845" w:rsidR="005D0929" w:rsidRDefault="00975209" w:rsidP="005D0929">
      <w:pPr>
        <w:pStyle w:val="ListParagraph"/>
        <w:numPr>
          <w:ilvl w:val="0"/>
          <w:numId w:val="1"/>
        </w:numPr>
        <w:ind w:left="0" w:firstLine="0"/>
        <w:jc w:val="both"/>
        <w:rPr>
          <w:color w:val="000000" w:themeColor="text1"/>
          <w:lang w:val="en-IN"/>
        </w:rPr>
      </w:pPr>
      <w:r w:rsidRPr="00A95F33">
        <w:rPr>
          <w:i/>
          <w:color w:val="000000" w:themeColor="text1"/>
        </w:rPr>
        <w:t>Multi-Purpose Cyclone Shelters (MPCS):</w:t>
      </w:r>
      <w:r w:rsidRPr="00484D7A">
        <w:rPr>
          <w:color w:val="000000" w:themeColor="text1"/>
        </w:rPr>
        <w:t xml:space="preserve"> </w:t>
      </w:r>
      <w:r w:rsidRPr="00484D7A">
        <w:rPr>
          <w:color w:val="000000" w:themeColor="text1"/>
          <w:lang w:val="en-IN"/>
        </w:rPr>
        <w:t xml:space="preserve">The mission visited 3 shelters in </w:t>
      </w:r>
      <w:r w:rsidR="00586D72">
        <w:rPr>
          <w:color w:val="000000" w:themeColor="text1"/>
          <w:lang w:val="en-IN"/>
        </w:rPr>
        <w:t>Kendrapada and Ganjam</w:t>
      </w:r>
      <w:r w:rsidRPr="00484D7A">
        <w:rPr>
          <w:color w:val="000000" w:themeColor="text1"/>
          <w:lang w:val="en-IN"/>
        </w:rPr>
        <w:t xml:space="preserve"> districts. </w:t>
      </w:r>
      <w:r w:rsidR="0041153B" w:rsidRPr="00484D7A">
        <w:rPr>
          <w:lang w:val="en-IN"/>
        </w:rPr>
        <w:t xml:space="preserve">The mission observed </w:t>
      </w:r>
      <w:r w:rsidR="005D0929">
        <w:rPr>
          <w:lang w:val="en-IN"/>
        </w:rPr>
        <w:t xml:space="preserve">good progress, but observations raised by </w:t>
      </w:r>
      <w:r w:rsidR="0041153B" w:rsidRPr="00484D7A">
        <w:rPr>
          <w:lang w:val="en-IN"/>
        </w:rPr>
        <w:t xml:space="preserve">TPQA </w:t>
      </w:r>
      <w:r w:rsidR="005D0929">
        <w:rPr>
          <w:lang w:val="en-IN"/>
        </w:rPr>
        <w:t>are not yet systematically addressed. Some important issues to be addressed are:</w:t>
      </w:r>
      <w:r w:rsidR="005D0929">
        <w:rPr>
          <w:color w:val="000000" w:themeColor="text1"/>
          <w:lang w:val="en-IN"/>
        </w:rPr>
        <w:t xml:space="preserve"> i) provision </w:t>
      </w:r>
      <w:r w:rsidR="005D0929">
        <w:rPr>
          <w:color w:val="000000" w:themeColor="text1"/>
          <w:lang w:val="en-IN"/>
        </w:rPr>
        <w:lastRenderedPageBreak/>
        <w:t xml:space="preserve">of electricity and lightning conductors, ii) complete information boards, iii) compliance of contractual provisions such as updated work programs, liquidity damages, extensions, variations, etc. </w:t>
      </w:r>
    </w:p>
    <w:p w14:paraId="233C3A69" w14:textId="08A044DE" w:rsidR="005D0929" w:rsidRPr="005D0929" w:rsidRDefault="005D0929" w:rsidP="005D0929">
      <w:pPr>
        <w:pStyle w:val="ListParagraph"/>
        <w:ind w:left="0"/>
        <w:jc w:val="both"/>
        <w:rPr>
          <w:color w:val="000000" w:themeColor="text1"/>
          <w:lang w:val="en-IN"/>
        </w:rPr>
      </w:pPr>
    </w:p>
    <w:p w14:paraId="5F38F5CD" w14:textId="2F3B01A7" w:rsidR="00975209" w:rsidRPr="005D0929" w:rsidRDefault="005D0929" w:rsidP="005D0929">
      <w:pPr>
        <w:pStyle w:val="ListParagraph"/>
        <w:numPr>
          <w:ilvl w:val="0"/>
          <w:numId w:val="1"/>
        </w:numPr>
        <w:ind w:left="0" w:firstLine="0"/>
        <w:jc w:val="both"/>
        <w:rPr>
          <w:color w:val="000000" w:themeColor="text1"/>
          <w:lang w:val="en-IN"/>
        </w:rPr>
      </w:pPr>
      <w:r w:rsidRPr="005D0929">
        <w:rPr>
          <w:color w:val="000000" w:themeColor="text1"/>
          <w:lang w:val="en-IN"/>
        </w:rPr>
        <w:t>As in AP, formation, equipment, and training of committees have to be expedited</w:t>
      </w:r>
      <w:r>
        <w:rPr>
          <w:color w:val="000000" w:themeColor="text1"/>
          <w:lang w:val="en-IN"/>
        </w:rPr>
        <w:t xml:space="preserve">, including: </w:t>
      </w:r>
      <w:r w:rsidR="0041153B" w:rsidRPr="005D0929">
        <w:rPr>
          <w:lang w:val="en-IN"/>
        </w:rPr>
        <w:t>registration, bank acc</w:t>
      </w:r>
      <w:r>
        <w:rPr>
          <w:lang w:val="en-IN"/>
        </w:rPr>
        <w:t xml:space="preserve">ount, seed money and trainings. </w:t>
      </w:r>
      <w:r w:rsidR="00543284" w:rsidRPr="005D0929">
        <w:rPr>
          <w:color w:val="000000" w:themeColor="text1"/>
          <w:lang w:val="en-IN"/>
        </w:rPr>
        <w:t xml:space="preserve">The </w:t>
      </w:r>
      <w:r>
        <w:rPr>
          <w:color w:val="000000" w:themeColor="text1"/>
          <w:lang w:val="en-IN"/>
        </w:rPr>
        <w:t>SPIU will se</w:t>
      </w:r>
      <w:r w:rsidR="00484D7A" w:rsidRPr="005D0929">
        <w:rPr>
          <w:color w:val="000000" w:themeColor="text1"/>
          <w:lang w:val="en-IN"/>
        </w:rPr>
        <w:t>nd a report on contract compliances</w:t>
      </w:r>
      <w:r w:rsidR="002238D8" w:rsidRPr="005D0929">
        <w:rPr>
          <w:color w:val="000000" w:themeColor="text1"/>
          <w:lang w:val="en-IN"/>
        </w:rPr>
        <w:t xml:space="preserve">, </w:t>
      </w:r>
      <w:r w:rsidR="00C96F7A" w:rsidRPr="005D0929">
        <w:rPr>
          <w:color w:val="000000" w:themeColor="text1"/>
          <w:lang w:val="en-IN"/>
        </w:rPr>
        <w:t xml:space="preserve">registration and trainings of </w:t>
      </w:r>
      <w:r>
        <w:rPr>
          <w:color w:val="000000" w:themeColor="text1"/>
          <w:lang w:val="en-IN"/>
        </w:rPr>
        <w:t xml:space="preserve">committees </w:t>
      </w:r>
      <w:r w:rsidR="00C96F7A" w:rsidRPr="005D0929">
        <w:rPr>
          <w:color w:val="000000" w:themeColor="text1"/>
          <w:lang w:val="en-IN"/>
        </w:rPr>
        <w:t xml:space="preserve">and handover of </w:t>
      </w:r>
      <w:r>
        <w:rPr>
          <w:color w:val="000000" w:themeColor="text1"/>
          <w:lang w:val="en-IN"/>
        </w:rPr>
        <w:t>MPCS</w:t>
      </w:r>
      <w:r w:rsidR="00484D7A" w:rsidRPr="005D0929">
        <w:rPr>
          <w:color w:val="000000" w:themeColor="text1"/>
          <w:lang w:val="en-IN"/>
        </w:rPr>
        <w:t xml:space="preserve"> by May </w:t>
      </w:r>
      <w:r w:rsidR="002A68C6" w:rsidRPr="005D0929">
        <w:rPr>
          <w:color w:val="000000" w:themeColor="text1"/>
          <w:lang w:val="en-IN"/>
        </w:rPr>
        <w:t>3</w:t>
      </w:r>
      <w:r w:rsidR="00C96F7A" w:rsidRPr="005D0929">
        <w:rPr>
          <w:color w:val="000000" w:themeColor="text1"/>
          <w:lang w:val="en-IN"/>
        </w:rPr>
        <w:t>1</w:t>
      </w:r>
      <w:r w:rsidR="00484D7A" w:rsidRPr="005D0929">
        <w:rPr>
          <w:color w:val="000000" w:themeColor="text1"/>
          <w:lang w:val="en-IN"/>
        </w:rPr>
        <w:t>, 2017.</w:t>
      </w:r>
    </w:p>
    <w:p w14:paraId="54DA562F" w14:textId="68B9D440" w:rsidR="001D6321" w:rsidRPr="00B34A1E" w:rsidRDefault="001D6321" w:rsidP="00C85E52">
      <w:pPr>
        <w:rPr>
          <w:b/>
          <w:kern w:val="2"/>
          <w:lang w:eastAsia="ko-KR"/>
        </w:rPr>
      </w:pPr>
    </w:p>
    <w:p w14:paraId="4D43CEF7" w14:textId="33753072" w:rsidR="00BF6AC0" w:rsidRDefault="00975209" w:rsidP="00C85E52">
      <w:pPr>
        <w:pStyle w:val="ListParagraph"/>
        <w:numPr>
          <w:ilvl w:val="0"/>
          <w:numId w:val="1"/>
        </w:numPr>
        <w:ind w:left="0" w:firstLine="0"/>
        <w:jc w:val="both"/>
      </w:pPr>
      <w:r w:rsidRPr="00A95F33">
        <w:rPr>
          <w:i/>
          <w:kern w:val="2"/>
          <w:lang w:eastAsia="ko-KR"/>
        </w:rPr>
        <w:t>Saline Embankments:</w:t>
      </w:r>
      <w:r w:rsidRPr="00AE63FA">
        <w:rPr>
          <w:kern w:val="2"/>
          <w:lang w:eastAsia="ko-KR"/>
        </w:rPr>
        <w:t xml:space="preserve"> </w:t>
      </w:r>
      <w:r w:rsidR="00D92FC3">
        <w:t xml:space="preserve">Although the work </w:t>
      </w:r>
      <w:r w:rsidR="005D0929">
        <w:t xml:space="preserve">for 7 embankments </w:t>
      </w:r>
      <w:r w:rsidR="00D92FC3">
        <w:t xml:space="preserve">is complete and contracts are closed, </w:t>
      </w:r>
      <w:r w:rsidR="005D0929">
        <w:t xml:space="preserve">however the documentation including </w:t>
      </w:r>
      <w:r w:rsidR="00D92FC3">
        <w:t xml:space="preserve">measurements, </w:t>
      </w:r>
      <w:r w:rsidR="005A5FD7">
        <w:t>as built draw</w:t>
      </w:r>
      <w:r w:rsidR="00BF6AC0">
        <w:t xml:space="preserve">ings, </w:t>
      </w:r>
      <w:r w:rsidR="005D0929">
        <w:t xml:space="preserve">and </w:t>
      </w:r>
      <w:r w:rsidR="005A5FD7">
        <w:t>completion report</w:t>
      </w:r>
      <w:r w:rsidR="005D0929">
        <w:t xml:space="preserve"> including compliance with </w:t>
      </w:r>
      <w:r w:rsidR="001D6321">
        <w:t>TPQA</w:t>
      </w:r>
      <w:r w:rsidR="005D0929">
        <w:t xml:space="preserve"> observations is not complete</w:t>
      </w:r>
      <w:r w:rsidR="001D6321">
        <w:t xml:space="preserve">. </w:t>
      </w:r>
      <w:r w:rsidR="00BF6AC0">
        <w:t xml:space="preserve">The mission suggested to </w:t>
      </w:r>
      <w:r w:rsidR="00A95F33">
        <w:t>S</w:t>
      </w:r>
      <w:r w:rsidR="00BF6AC0">
        <w:t>PIU to ensure</w:t>
      </w:r>
      <w:r w:rsidR="005D0929">
        <w:t xml:space="preserve"> that</w:t>
      </w:r>
      <w:r w:rsidR="00BF6AC0">
        <w:t xml:space="preserve">: i) </w:t>
      </w:r>
      <w:r w:rsidR="005D0929">
        <w:t>a</w:t>
      </w:r>
      <w:r w:rsidR="00BF6AC0">
        <w:t xml:space="preserve">ll the </w:t>
      </w:r>
      <w:r w:rsidR="00E104C4">
        <w:t xml:space="preserve">work </w:t>
      </w:r>
      <w:r w:rsidR="00BF6AC0">
        <w:t>measurements are taken</w:t>
      </w:r>
      <w:r w:rsidR="005D0929">
        <w:t xml:space="preserve"> during the contract period; and ii</w:t>
      </w:r>
      <w:r w:rsidR="00BF6AC0">
        <w:t xml:space="preserve">) </w:t>
      </w:r>
      <w:r w:rsidR="005D0929">
        <w:t xml:space="preserve">penalties are levied if </w:t>
      </w:r>
      <w:r w:rsidR="00BF6AC0">
        <w:t>as built drawings as</w:t>
      </w:r>
      <w:r w:rsidR="00E104C4">
        <w:t xml:space="preserve"> stipulated in the contract</w:t>
      </w:r>
      <w:r w:rsidR="005D0929">
        <w:t xml:space="preserve"> are not provided or the</w:t>
      </w:r>
      <w:r w:rsidR="00E104C4">
        <w:t xml:space="preserve"> work at the time of closing the contract</w:t>
      </w:r>
      <w:r w:rsidR="005D0929">
        <w:t xml:space="preserve"> is incomplete or faulty</w:t>
      </w:r>
      <w:r w:rsidR="00E104C4">
        <w:t xml:space="preserve">. </w:t>
      </w:r>
    </w:p>
    <w:p w14:paraId="2E6673C1" w14:textId="77777777" w:rsidR="00BF6AC0" w:rsidRDefault="00BF6AC0" w:rsidP="00C85E52">
      <w:pPr>
        <w:pStyle w:val="ListParagraph"/>
      </w:pPr>
    </w:p>
    <w:p w14:paraId="72E74812" w14:textId="605D22F6" w:rsidR="00975209" w:rsidRPr="00342594" w:rsidRDefault="00123DBB" w:rsidP="00C85E52">
      <w:pPr>
        <w:pStyle w:val="ListParagraph"/>
        <w:numPr>
          <w:ilvl w:val="0"/>
          <w:numId w:val="1"/>
        </w:numPr>
        <w:ind w:left="0" w:firstLine="0"/>
        <w:jc w:val="both"/>
        <w:rPr>
          <w:b/>
        </w:rPr>
      </w:pPr>
      <w:r>
        <w:t>The mission also visited ongoing works in Nimapara and Jagatsighapur. Some issues observed were: i)</w:t>
      </w:r>
      <w:r w:rsidR="001D6321">
        <w:t xml:space="preserve"> deficiencies in compaction of road surface or turfing works</w:t>
      </w:r>
      <w:r>
        <w:t>;</w:t>
      </w:r>
      <w:r w:rsidR="001D6321">
        <w:t xml:space="preserve"> </w:t>
      </w:r>
      <w:r>
        <w:t xml:space="preserve">ii) </w:t>
      </w:r>
      <w:r w:rsidR="001D6321">
        <w:t xml:space="preserve">very poor finishing for about one </w:t>
      </w:r>
      <w:r w:rsidR="0093181C">
        <w:t>Km</w:t>
      </w:r>
      <w:r w:rsidR="001D6321">
        <w:t xml:space="preserve"> near the Kathagudi sluice,</w:t>
      </w:r>
      <w:r>
        <w:t xml:space="preserve"> and iii)</w:t>
      </w:r>
      <w:r w:rsidR="001D6321">
        <w:t xml:space="preserve"> half finished work in the extended portion beyond the Kat</w:t>
      </w:r>
      <w:r w:rsidR="00AE63FA">
        <w:t xml:space="preserve">hagadi sluice. </w:t>
      </w:r>
      <w:r w:rsidR="00342594">
        <w:t xml:space="preserve">These defects and any other defects pointed out by the TPQA Consultants must be rectified before the </w:t>
      </w:r>
      <w:r w:rsidR="00403A40">
        <w:t>closure of contract</w:t>
      </w:r>
      <w:r w:rsidR="00342594">
        <w:t xml:space="preserve">. </w:t>
      </w:r>
    </w:p>
    <w:p w14:paraId="00DA3C30" w14:textId="2EF535C0" w:rsidR="00342594" w:rsidRPr="00342594" w:rsidRDefault="00342594" w:rsidP="00C85E52">
      <w:pPr>
        <w:pStyle w:val="ListParagraph"/>
        <w:ind w:left="0"/>
        <w:jc w:val="both"/>
        <w:rPr>
          <w:b/>
        </w:rPr>
      </w:pPr>
    </w:p>
    <w:p w14:paraId="2DC4D8B8" w14:textId="02FE4092" w:rsidR="00C101FE" w:rsidRPr="00D17F55" w:rsidRDefault="001D6321" w:rsidP="00C85E52">
      <w:pPr>
        <w:pStyle w:val="ListParagraph"/>
        <w:numPr>
          <w:ilvl w:val="0"/>
          <w:numId w:val="1"/>
        </w:numPr>
        <w:ind w:left="0" w:firstLine="0"/>
        <w:jc w:val="both"/>
        <w:rPr>
          <w:lang w:val="en-IN"/>
        </w:rPr>
      </w:pPr>
      <w:r w:rsidRPr="00A95F33">
        <w:rPr>
          <w:i/>
        </w:rPr>
        <w:t>Approach</w:t>
      </w:r>
      <w:r w:rsidR="00975209" w:rsidRPr="00A95F33">
        <w:rPr>
          <w:i/>
        </w:rPr>
        <w:t xml:space="preserve"> Roads:</w:t>
      </w:r>
      <w:r w:rsidR="00975209" w:rsidRPr="00ED6347">
        <w:t xml:space="preserve">  </w:t>
      </w:r>
      <w:r w:rsidR="00D17F55">
        <w:t>The physical progress of the</w:t>
      </w:r>
      <w:r w:rsidR="00123DBB">
        <w:t xml:space="preserve"> 14</w:t>
      </w:r>
      <w:r w:rsidR="00D17F55">
        <w:t xml:space="preserve"> roads </w:t>
      </w:r>
      <w:r w:rsidR="00123DBB">
        <w:t xml:space="preserve">under </w:t>
      </w:r>
      <w:r w:rsidR="00D17F55">
        <w:t xml:space="preserve">construction is good. However, it was observed that: i) TPQA observations are not adequately addressed; ii) final bills are yet to be prepared for many completed/closed road packages; iii) </w:t>
      </w:r>
      <w:r w:rsidR="00566659">
        <w:t>signage’s</w:t>
      </w:r>
      <w:r w:rsidR="00D17F55">
        <w:t xml:space="preserve"> are not as per IRC 67-2012; iv) protection and </w:t>
      </w:r>
      <w:r w:rsidR="00C101FE">
        <w:t xml:space="preserve">dressing of embankment slopes for drainage are pending after completion of the project. It is agreed that </w:t>
      </w:r>
      <w:r w:rsidR="00CD34BD">
        <w:t xml:space="preserve">TPQA observations along with contract compliance issues will be reviewed and complied with, on a regular basis, and a report will be shared with Bank by May </w:t>
      </w:r>
      <w:r w:rsidR="00123DBB">
        <w:t>31</w:t>
      </w:r>
      <w:r w:rsidR="00CD34BD">
        <w:t xml:space="preserve">, 2017; </w:t>
      </w:r>
      <w:r w:rsidR="00173C62">
        <w:t xml:space="preserve">and </w:t>
      </w:r>
      <w:r w:rsidR="00566659">
        <w:t>signage’s</w:t>
      </w:r>
      <w:r w:rsidR="00CD34BD">
        <w:t xml:space="preserve"> will be checked and will be replaced as per IRC 67-2012</w:t>
      </w:r>
      <w:r w:rsidR="00173C62">
        <w:t>.</w:t>
      </w:r>
      <w:r w:rsidR="00CD34BD">
        <w:t xml:space="preserve"> </w:t>
      </w:r>
    </w:p>
    <w:p w14:paraId="37DB3286" w14:textId="4A88FBF0" w:rsidR="00267FE5" w:rsidRPr="00C101FE" w:rsidRDefault="00267FE5" w:rsidP="00C85E52">
      <w:pPr>
        <w:jc w:val="both"/>
        <w:rPr>
          <w:lang w:val="en-IN"/>
        </w:rPr>
      </w:pPr>
    </w:p>
    <w:p w14:paraId="2F79E908" w14:textId="77777777" w:rsidR="00C04691" w:rsidRPr="00ED6347" w:rsidRDefault="00D52047" w:rsidP="00C85E52">
      <w:pPr>
        <w:numPr>
          <w:ilvl w:val="0"/>
          <w:numId w:val="1"/>
        </w:numPr>
        <w:ind w:left="0" w:firstLine="0"/>
        <w:jc w:val="both"/>
        <w:rPr>
          <w:lang w:val="en-IN"/>
        </w:rPr>
      </w:pPr>
      <w:r w:rsidRPr="00ED6347">
        <w:rPr>
          <w:b/>
        </w:rPr>
        <w:t xml:space="preserve">Component C: Technical Assistance for National and State Level Capacity Building and Knowledge Creation. </w:t>
      </w:r>
    </w:p>
    <w:p w14:paraId="4FE75447" w14:textId="77777777" w:rsidR="00C04691" w:rsidRPr="00ED6347" w:rsidRDefault="00C04691" w:rsidP="00C85E52">
      <w:pPr>
        <w:jc w:val="both"/>
        <w:rPr>
          <w:lang w:val="en-IN"/>
        </w:rPr>
      </w:pPr>
    </w:p>
    <w:p w14:paraId="33D333ED" w14:textId="248C2FF9" w:rsidR="00586D72" w:rsidRDefault="00E6295F" w:rsidP="00586D72">
      <w:pPr>
        <w:pStyle w:val="ListParagraph"/>
        <w:numPr>
          <w:ilvl w:val="0"/>
          <w:numId w:val="1"/>
        </w:numPr>
        <w:ind w:left="0" w:firstLine="0"/>
        <w:jc w:val="both"/>
      </w:pPr>
      <w:r w:rsidRPr="000A5B75">
        <w:rPr>
          <w:i/>
        </w:rPr>
        <w:t>Hazard Risk and Vulnerability Assessment:</w:t>
      </w:r>
      <w:r w:rsidRPr="000A5B75">
        <w:t xml:space="preserve"> RMSI, the consulting agency procured for this sub-component, </w:t>
      </w:r>
      <w:r w:rsidR="00A575B0">
        <w:t>delivered</w:t>
      </w:r>
      <w:r w:rsidRPr="000A5B75">
        <w:t xml:space="preserve"> the final report and operational GeoNode based composite Risk Atlas </w:t>
      </w:r>
      <w:r w:rsidR="00EF4362" w:rsidRPr="000A5B75">
        <w:t xml:space="preserve">in </w:t>
      </w:r>
      <w:r w:rsidRPr="000A5B75">
        <w:t>October 2016.</w:t>
      </w:r>
      <w:r w:rsidR="00EF4362" w:rsidRPr="000A5B75">
        <w:t xml:space="preserve"> NDMA has allotted the user name and password for the participant states to use the composite risk assessment on the web-portal. States are expected to use the assessment for mitigation and preparedness planning, and loss estimation post disaster. </w:t>
      </w:r>
      <w:r w:rsidR="001B3671" w:rsidRPr="000A5B75">
        <w:t>NDMA is now migrating the assessment on NIC portal.</w:t>
      </w:r>
      <w:r w:rsidR="00EF4362" w:rsidRPr="000A5B75">
        <w:t xml:space="preserve"> </w:t>
      </w:r>
    </w:p>
    <w:p w14:paraId="55DC2653" w14:textId="64A3BC12" w:rsidR="00E6295F" w:rsidRPr="000A5B75" w:rsidRDefault="00E6295F" w:rsidP="00586D72">
      <w:pPr>
        <w:pStyle w:val="ListParagraph"/>
        <w:ind w:left="0"/>
        <w:jc w:val="both"/>
      </w:pPr>
      <w:r w:rsidRPr="000A5B75">
        <w:t xml:space="preserve"> </w:t>
      </w:r>
    </w:p>
    <w:p w14:paraId="79B71C56" w14:textId="520DF010" w:rsidR="00E6295F" w:rsidRPr="00586D72" w:rsidRDefault="00E6295F" w:rsidP="00586D72">
      <w:pPr>
        <w:pStyle w:val="ListParagraph"/>
        <w:numPr>
          <w:ilvl w:val="0"/>
          <w:numId w:val="1"/>
        </w:numPr>
        <w:ind w:left="0" w:firstLine="0"/>
        <w:jc w:val="both"/>
        <w:rPr>
          <w:lang w:val="en-IN"/>
        </w:rPr>
      </w:pPr>
      <w:r w:rsidRPr="000A5B75">
        <w:rPr>
          <w:i/>
        </w:rPr>
        <w:t>Preparing Long Term Training and Capacity Building Strategy for Disaster Risk Reduction in India</w:t>
      </w:r>
      <w:r w:rsidRPr="000A5B75">
        <w:t>: SEEDS</w:t>
      </w:r>
      <w:r w:rsidR="00A575B0">
        <w:t xml:space="preserve">, the consulting firm procured for this work, </w:t>
      </w:r>
      <w:r w:rsidRPr="000A5B75">
        <w:t>completed the study and submitted their recommendations to NIDM and NDMA. NIDM has submitted an Operational Plan based on modules developed under the study.</w:t>
      </w:r>
      <w:r w:rsidR="00474B96" w:rsidRPr="000A5B75">
        <w:t xml:space="preserve"> Subsequently, seven modules dealing with priority sectors have been developed and five trainings have been </w:t>
      </w:r>
      <w:r w:rsidR="00474B96" w:rsidRPr="00403A40">
        <w:t>organized for Training of Trainers</w:t>
      </w:r>
      <w:r w:rsidR="00CC7D26" w:rsidRPr="00403A40">
        <w:t xml:space="preserve"> (TOTs)</w:t>
      </w:r>
      <w:r w:rsidR="00474B96" w:rsidRPr="00403A40">
        <w:t xml:space="preserve">. </w:t>
      </w:r>
      <w:r w:rsidR="00CC7D26" w:rsidRPr="00403A40">
        <w:t>Other TOTs proposed to be completed by June 30, 2017.</w:t>
      </w:r>
    </w:p>
    <w:p w14:paraId="3EF7CDD4" w14:textId="2FA17E7D" w:rsidR="00586D72" w:rsidRPr="00403A40" w:rsidRDefault="00586D72" w:rsidP="00586D72">
      <w:pPr>
        <w:pStyle w:val="ListParagraph"/>
        <w:ind w:left="0"/>
        <w:jc w:val="both"/>
        <w:rPr>
          <w:lang w:val="en-IN"/>
        </w:rPr>
      </w:pPr>
    </w:p>
    <w:p w14:paraId="00C6F573" w14:textId="71516CFC" w:rsidR="00E6295F" w:rsidRPr="00403A40" w:rsidRDefault="00E6295F" w:rsidP="00586D72">
      <w:pPr>
        <w:pStyle w:val="ListParagraph"/>
        <w:numPr>
          <w:ilvl w:val="0"/>
          <w:numId w:val="1"/>
        </w:numPr>
        <w:ind w:left="0" w:firstLine="0"/>
        <w:jc w:val="both"/>
      </w:pPr>
      <w:r w:rsidRPr="00403A40">
        <w:t>A study on ‘</w:t>
      </w:r>
      <w:r w:rsidRPr="00403A40">
        <w:rPr>
          <w:i/>
        </w:rPr>
        <w:t>Post Disaster Need Assessment (PDNA</w:t>
      </w:r>
      <w:r w:rsidRPr="00403A40">
        <w:rPr>
          <w:b/>
          <w:i/>
        </w:rPr>
        <w:t>)</w:t>
      </w:r>
      <w:r w:rsidRPr="00403A40">
        <w:t xml:space="preserve">’ was awarded to Asian Disaster Preparedness Centre (ADPC), Thailand. The objective of the study is to evolve standardized PDNA tools relevant to India, revamp the existing system of PDNA in India and integrating </w:t>
      </w:r>
      <w:r w:rsidRPr="00403A40">
        <w:lastRenderedPageBreak/>
        <w:t xml:space="preserve">the new PDNA tools. The final report on PDNA Tool along with draft Web-based portal has been submitted to NDMA. </w:t>
      </w:r>
      <w:r w:rsidR="00403A40">
        <w:t>Although the ADPC contract has expired in January 2017, the final</w:t>
      </w:r>
      <w:r w:rsidRPr="00403A40">
        <w:t xml:space="preserve"> </w:t>
      </w:r>
      <w:r w:rsidR="00403A40">
        <w:t xml:space="preserve">payment of the consultant agency, and </w:t>
      </w:r>
      <w:r w:rsidRPr="00403A40">
        <w:t xml:space="preserve">concurrence </w:t>
      </w:r>
      <w:r w:rsidR="00403A40">
        <w:t xml:space="preserve">on the </w:t>
      </w:r>
      <w:r w:rsidR="00A73D91">
        <w:t xml:space="preserve">PDNA tools </w:t>
      </w:r>
      <w:r w:rsidRPr="00403A40">
        <w:t xml:space="preserve">from NDMA and NIDM </w:t>
      </w:r>
      <w:r w:rsidR="00A73D91">
        <w:t>are</w:t>
      </w:r>
      <w:r w:rsidRPr="00403A40">
        <w:t xml:space="preserve"> </w:t>
      </w:r>
      <w:r w:rsidR="00A73D91">
        <w:t>pending</w:t>
      </w:r>
      <w:r w:rsidRPr="00403A40">
        <w:t xml:space="preserve">. </w:t>
      </w:r>
    </w:p>
    <w:p w14:paraId="49E930F9" w14:textId="77777777" w:rsidR="003737C5" w:rsidRDefault="003737C5" w:rsidP="00586D72">
      <w:pPr>
        <w:jc w:val="both"/>
      </w:pPr>
    </w:p>
    <w:p w14:paraId="1BDB3122" w14:textId="77777777" w:rsidR="00F61340" w:rsidRPr="003737C5" w:rsidRDefault="00F61340" w:rsidP="00C85E52">
      <w:pPr>
        <w:numPr>
          <w:ilvl w:val="0"/>
          <w:numId w:val="2"/>
        </w:numPr>
        <w:ind w:left="540" w:hanging="540"/>
        <w:rPr>
          <w:b/>
        </w:rPr>
      </w:pPr>
      <w:r w:rsidRPr="00ED6347">
        <w:rPr>
          <w:b/>
          <w:lang w:val="en-IN"/>
        </w:rPr>
        <w:t>Environment Management and Safeguards</w:t>
      </w:r>
    </w:p>
    <w:p w14:paraId="4A186B6E" w14:textId="77777777" w:rsidR="003737C5" w:rsidRPr="00ED6347" w:rsidRDefault="003737C5" w:rsidP="00C85E52">
      <w:pPr>
        <w:ind w:left="540"/>
        <w:rPr>
          <w:b/>
        </w:rPr>
      </w:pPr>
    </w:p>
    <w:p w14:paraId="01CC608D" w14:textId="0B2DA2DD" w:rsidR="00FF73F8" w:rsidRPr="00424786" w:rsidRDefault="004766CB" w:rsidP="00C85E52">
      <w:pPr>
        <w:numPr>
          <w:ilvl w:val="0"/>
          <w:numId w:val="1"/>
        </w:numPr>
        <w:ind w:left="0" w:firstLine="0"/>
        <w:jc w:val="both"/>
      </w:pPr>
      <w:r w:rsidRPr="008360DE">
        <w:t>The over</w:t>
      </w:r>
      <w:r w:rsidR="00F61340" w:rsidRPr="008360DE">
        <w:t>all implementation of environment management and safeguard aspects for NCRMP</w:t>
      </w:r>
      <w:r w:rsidR="008066B2" w:rsidRPr="008360DE">
        <w:t>- I</w:t>
      </w:r>
      <w:r w:rsidR="00F61340" w:rsidRPr="008360DE">
        <w:t xml:space="preserve"> in Andhra Pradesh </w:t>
      </w:r>
      <w:r w:rsidR="008360DE">
        <w:t xml:space="preserve">and Odisha </w:t>
      </w:r>
      <w:r w:rsidR="000E0EE4" w:rsidRPr="008360DE">
        <w:t>continues to be</w:t>
      </w:r>
      <w:r w:rsidR="00F61340" w:rsidRPr="008360DE">
        <w:t xml:space="preserve"> moderately satisfactory. </w:t>
      </w:r>
      <w:r w:rsidR="00C32BFC" w:rsidRPr="008360DE">
        <w:t>The following issues need attention of the SPIU an</w:t>
      </w:r>
      <w:r w:rsidR="00B24DCB" w:rsidRPr="008360DE">
        <w:t xml:space="preserve">d concerned line departments: i) </w:t>
      </w:r>
      <w:r w:rsidR="00AB7F0F" w:rsidRPr="008360DE">
        <w:rPr>
          <w:i/>
        </w:rPr>
        <w:t>Saline Embankment</w:t>
      </w:r>
      <w:r w:rsidR="00AB7F0F" w:rsidRPr="008360DE">
        <w:t xml:space="preserve">: </w:t>
      </w:r>
      <w:r w:rsidR="00C564A7" w:rsidRPr="008360DE">
        <w:t>Plantation work in saline embankments and the mangrove regener</w:t>
      </w:r>
      <w:r w:rsidR="00B17AC8" w:rsidRPr="008360DE">
        <w:t xml:space="preserve">ation have </w:t>
      </w:r>
      <w:r w:rsidR="008360DE">
        <w:t xml:space="preserve">to </w:t>
      </w:r>
      <w:r w:rsidR="008360DE" w:rsidRPr="00424786">
        <w:t>be ensured</w:t>
      </w:r>
      <w:r w:rsidR="00B17AC8" w:rsidRPr="00424786">
        <w:t>;</w:t>
      </w:r>
      <w:r w:rsidR="00C564A7" w:rsidRPr="00424786">
        <w:t xml:space="preserve"> </w:t>
      </w:r>
      <w:r w:rsidR="00D71917" w:rsidRPr="00424786">
        <w:t xml:space="preserve">iii) </w:t>
      </w:r>
      <w:r w:rsidR="00332916" w:rsidRPr="00424786">
        <w:rPr>
          <w:i/>
        </w:rPr>
        <w:t>Roads</w:t>
      </w:r>
      <w:r w:rsidR="00D71917" w:rsidRPr="00424786">
        <w:rPr>
          <w:i/>
        </w:rPr>
        <w:t xml:space="preserve"> </w:t>
      </w:r>
      <w:r w:rsidR="00B17AC8" w:rsidRPr="00424786">
        <w:rPr>
          <w:i/>
        </w:rPr>
        <w:t>a</w:t>
      </w:r>
      <w:r w:rsidR="00B24DCB" w:rsidRPr="00424786">
        <w:rPr>
          <w:i/>
        </w:rPr>
        <w:t>nd</w:t>
      </w:r>
      <w:r w:rsidR="00332916" w:rsidRPr="00424786">
        <w:rPr>
          <w:i/>
        </w:rPr>
        <w:t xml:space="preserve"> Bridges</w:t>
      </w:r>
      <w:r w:rsidR="00332916" w:rsidRPr="00424786">
        <w:t>: Provide road safety measures like edge markings, rumble strips, road signage and information must be ensured, and i</w:t>
      </w:r>
      <w:r w:rsidR="00B24DCB" w:rsidRPr="00424786">
        <w:t xml:space="preserve">ii) </w:t>
      </w:r>
      <w:r w:rsidR="00486DF4" w:rsidRPr="00424786">
        <w:rPr>
          <w:i/>
        </w:rPr>
        <w:t>Work site Safety</w:t>
      </w:r>
      <w:r w:rsidR="00486DF4" w:rsidRPr="00424786">
        <w:t xml:space="preserve">: </w:t>
      </w:r>
      <w:r w:rsidR="00AB7F0F" w:rsidRPr="00424786">
        <w:t xml:space="preserve">Ensure proper worksite safety management on all sites where works are under execution </w:t>
      </w:r>
      <w:r w:rsidR="00EC251F" w:rsidRPr="00424786">
        <w:t>–</w:t>
      </w:r>
      <w:r w:rsidR="00AB7F0F" w:rsidRPr="00424786">
        <w:t xml:space="preserve"> Continuous</w:t>
      </w:r>
      <w:r w:rsidR="00B17AC8" w:rsidRPr="00424786">
        <w:t xml:space="preserve">. </w:t>
      </w:r>
      <w:r w:rsidR="008360DE" w:rsidRPr="00424786">
        <w:t>For Andhra Pradesh, o</w:t>
      </w:r>
      <w:r w:rsidR="00B17AC8" w:rsidRPr="00424786">
        <w:t>ther detailed observations as well as key issues which require attention of the SPIU and concerned line departments are given in Annex</w:t>
      </w:r>
      <w:r w:rsidR="00985F4A" w:rsidRPr="00424786">
        <w:t xml:space="preserve"> 6</w:t>
      </w:r>
      <w:r w:rsidR="00B17AC8" w:rsidRPr="00424786">
        <w:t>.</w:t>
      </w:r>
    </w:p>
    <w:p w14:paraId="0A3AB59B" w14:textId="77777777" w:rsidR="00EC251F" w:rsidRPr="00424786" w:rsidRDefault="00EC251F" w:rsidP="00C85E52">
      <w:pPr>
        <w:pStyle w:val="ListParagraph"/>
        <w:jc w:val="both"/>
      </w:pPr>
    </w:p>
    <w:p w14:paraId="55799826" w14:textId="77777777" w:rsidR="005754D3" w:rsidRPr="00424786" w:rsidRDefault="00D52047" w:rsidP="00C85E52">
      <w:pPr>
        <w:numPr>
          <w:ilvl w:val="0"/>
          <w:numId w:val="2"/>
        </w:numPr>
        <w:ind w:left="540" w:hanging="540"/>
        <w:rPr>
          <w:b/>
        </w:rPr>
      </w:pPr>
      <w:r w:rsidRPr="00424786">
        <w:rPr>
          <w:b/>
          <w:lang w:val="en-IN"/>
        </w:rPr>
        <w:t xml:space="preserve">Social </w:t>
      </w:r>
      <w:r w:rsidR="001E3C75" w:rsidRPr="00424786">
        <w:rPr>
          <w:b/>
          <w:lang w:val="en-IN"/>
        </w:rPr>
        <w:t xml:space="preserve">Management and </w:t>
      </w:r>
      <w:r w:rsidR="005754D3" w:rsidRPr="00424786">
        <w:rPr>
          <w:b/>
          <w:lang w:val="en-IN"/>
        </w:rPr>
        <w:t>Safeguards</w:t>
      </w:r>
    </w:p>
    <w:p w14:paraId="35BE9A5C" w14:textId="7A7A0088" w:rsidR="00A554E7" w:rsidRPr="00A554E7" w:rsidRDefault="00A554E7" w:rsidP="00A554E7">
      <w:pPr>
        <w:autoSpaceDE w:val="0"/>
        <w:autoSpaceDN w:val="0"/>
        <w:adjustRightInd w:val="0"/>
      </w:pPr>
    </w:p>
    <w:p w14:paraId="031FFADA" w14:textId="63D62E92" w:rsidR="001A4BB6" w:rsidRPr="00424786" w:rsidRDefault="00A554E7" w:rsidP="006E413B">
      <w:pPr>
        <w:pStyle w:val="ListParagraph"/>
        <w:numPr>
          <w:ilvl w:val="0"/>
          <w:numId w:val="1"/>
        </w:numPr>
        <w:autoSpaceDE w:val="0"/>
        <w:autoSpaceDN w:val="0"/>
        <w:adjustRightInd w:val="0"/>
        <w:ind w:left="0" w:firstLine="0"/>
        <w:jc w:val="both"/>
      </w:pPr>
      <w:r>
        <w:rPr>
          <w:i/>
        </w:rPr>
        <w:t xml:space="preserve">Andhra Pradesh. </w:t>
      </w:r>
      <w:r w:rsidR="00E15A81" w:rsidRPr="00424786">
        <w:t xml:space="preserve">The </w:t>
      </w:r>
      <w:r w:rsidR="0074459D" w:rsidRPr="00424786">
        <w:t xml:space="preserve">overall </w:t>
      </w:r>
      <w:r w:rsidR="004E4253" w:rsidRPr="00424786">
        <w:t>implementation progress of social</w:t>
      </w:r>
      <w:r w:rsidR="00B72B60" w:rsidRPr="00424786">
        <w:t xml:space="preserve"> safeguards</w:t>
      </w:r>
      <w:r w:rsidR="004E4253" w:rsidRPr="00424786">
        <w:t xml:space="preserve"> as</w:t>
      </w:r>
      <w:r w:rsidR="00373C36" w:rsidRPr="00424786">
        <w:t>pects</w:t>
      </w:r>
      <w:r w:rsidR="00E15A81" w:rsidRPr="00424786">
        <w:t xml:space="preserve"> in Andhra Pradesh</w:t>
      </w:r>
      <w:r w:rsidR="0074459D" w:rsidRPr="00424786">
        <w:t xml:space="preserve"> is satisfactory. T</w:t>
      </w:r>
      <w:r w:rsidR="00373C36" w:rsidRPr="00424786">
        <w:t>he SPIU</w:t>
      </w:r>
      <w:r w:rsidR="0074459D" w:rsidRPr="00424786">
        <w:t>, however,</w:t>
      </w:r>
      <w:r w:rsidR="004E4253" w:rsidRPr="00424786">
        <w:t xml:space="preserve"> </w:t>
      </w:r>
      <w:r w:rsidR="00B72B60" w:rsidRPr="00424786">
        <w:t>is advised</w:t>
      </w:r>
      <w:r w:rsidR="004E4253" w:rsidRPr="00424786">
        <w:t xml:space="preserve"> to increase</w:t>
      </w:r>
      <w:r w:rsidR="0050656A" w:rsidRPr="00424786">
        <w:t xml:space="preserve"> its efforts to address all pending </w:t>
      </w:r>
      <w:r w:rsidR="004E4253" w:rsidRPr="00424786">
        <w:t>issues conclusively as the project is in its final phase</w:t>
      </w:r>
      <w:r w:rsidR="00C564A7" w:rsidRPr="00424786">
        <w:t>, w</w:t>
      </w:r>
      <w:r w:rsidR="00B24DCB" w:rsidRPr="00424786">
        <w:t xml:space="preserve">ith special </w:t>
      </w:r>
      <w:r w:rsidR="00C564A7" w:rsidRPr="00424786">
        <w:t>attention to operation and management arrangements for MPCS through management committees</w:t>
      </w:r>
      <w:r w:rsidR="004E4253" w:rsidRPr="00424786">
        <w:t>.</w:t>
      </w:r>
      <w:r w:rsidR="00B72B60" w:rsidRPr="00424786">
        <w:t xml:space="preserve"> </w:t>
      </w:r>
      <w:r w:rsidR="0074459D" w:rsidRPr="00424786">
        <w:rPr>
          <w:color w:val="000000"/>
        </w:rPr>
        <w:t>T</w:t>
      </w:r>
      <w:r w:rsidR="001A4BB6" w:rsidRPr="00424786">
        <w:rPr>
          <w:color w:val="000000"/>
        </w:rPr>
        <w:t xml:space="preserve">he key agreed actions </w:t>
      </w:r>
      <w:r w:rsidR="0074459D" w:rsidRPr="00424786">
        <w:rPr>
          <w:color w:val="000000"/>
        </w:rPr>
        <w:t>are: i)</w:t>
      </w:r>
      <w:r>
        <w:rPr>
          <w:color w:val="000000"/>
        </w:rPr>
        <w:t xml:space="preserve"> </w:t>
      </w:r>
      <w:r w:rsidR="001A4BB6" w:rsidRPr="00424786">
        <w:rPr>
          <w:lang w:val="en-IN"/>
        </w:rPr>
        <w:t>Develop a model utilisation plan of the shelters and possible tariffs for their utilisation depending on type of usage</w:t>
      </w:r>
      <w:r w:rsidR="0074459D" w:rsidRPr="00424786">
        <w:rPr>
          <w:lang w:val="en-IN"/>
        </w:rPr>
        <w:t xml:space="preserve">; ii) </w:t>
      </w:r>
      <w:r w:rsidR="001A4BB6" w:rsidRPr="00424786">
        <w:t xml:space="preserve">Complete handing over </w:t>
      </w:r>
      <w:r w:rsidR="0074459D" w:rsidRPr="00424786">
        <w:t xml:space="preserve">remaining 18 </w:t>
      </w:r>
      <w:r w:rsidR="001A4BB6" w:rsidRPr="00424786">
        <w:t xml:space="preserve">MPCSs built under </w:t>
      </w:r>
      <w:r w:rsidR="0050656A" w:rsidRPr="00424786">
        <w:t xml:space="preserve">NCRMP </w:t>
      </w:r>
      <w:r w:rsidR="00A02190">
        <w:t xml:space="preserve">by </w:t>
      </w:r>
      <w:r w:rsidR="00237408">
        <w:t>May 31</w:t>
      </w:r>
      <w:r w:rsidR="001A4BB6" w:rsidRPr="00424786">
        <w:t>, 2017</w:t>
      </w:r>
      <w:r w:rsidR="0050656A" w:rsidRPr="00424786">
        <w:t xml:space="preserve"> </w:t>
      </w:r>
      <w:r w:rsidR="001A4BB6" w:rsidRPr="00424786">
        <w:t xml:space="preserve">and initiate forming committees for shelters under </w:t>
      </w:r>
      <w:r w:rsidR="0074459D" w:rsidRPr="00424786">
        <w:t xml:space="preserve">NCRMP-AF; iii) </w:t>
      </w:r>
      <w:r w:rsidR="001A4BB6" w:rsidRPr="00424786">
        <w:rPr>
          <w:color w:val="000000"/>
        </w:rPr>
        <w:t xml:space="preserve">Ensure the transfer of corpus funds to MPCSs Committees built under main project before June 30, 2017; and for MPCSs taken up </w:t>
      </w:r>
      <w:r w:rsidR="0002271B" w:rsidRPr="00424786">
        <w:rPr>
          <w:color w:val="000000"/>
        </w:rPr>
        <w:t xml:space="preserve">under AF before end August 2017; iv) </w:t>
      </w:r>
      <w:r w:rsidR="001A4BB6" w:rsidRPr="00424786">
        <w:rPr>
          <w:color w:val="000000"/>
          <w:lang w:val="en-IN"/>
        </w:rPr>
        <w:t>Ensure completing training programmes by Red Cross and SERP to MPCS committees before end August</w:t>
      </w:r>
      <w:r w:rsidR="0002271B" w:rsidRPr="00424786">
        <w:rPr>
          <w:color w:val="000000"/>
          <w:lang w:val="en-IN"/>
        </w:rPr>
        <w:t xml:space="preserve">, 2017; v) </w:t>
      </w:r>
      <w:r w:rsidR="001A4BB6" w:rsidRPr="00424786">
        <w:rPr>
          <w:color w:val="000000"/>
        </w:rPr>
        <w:t>Conduct orientation training for the social mobilisers before end February 2017</w:t>
      </w:r>
      <w:r w:rsidR="0002271B" w:rsidRPr="00424786">
        <w:rPr>
          <w:color w:val="000000"/>
        </w:rPr>
        <w:t xml:space="preserve">; and vi) </w:t>
      </w:r>
      <w:r w:rsidR="001A4BB6" w:rsidRPr="00424786">
        <w:rPr>
          <w:color w:val="000000"/>
        </w:rPr>
        <w:t>Complete performance audit for Shelters built under Main Project before end July 2017.</w:t>
      </w:r>
      <w:r w:rsidR="0002271B" w:rsidRPr="00424786">
        <w:rPr>
          <w:color w:val="000000"/>
        </w:rPr>
        <w:t xml:space="preserve"> </w:t>
      </w:r>
      <w:r w:rsidR="0002271B" w:rsidRPr="00424786">
        <w:t xml:space="preserve">Detailed observations as well as agreed action items are provided in </w:t>
      </w:r>
      <w:r w:rsidR="00F95DA6">
        <w:t>Annex</w:t>
      </w:r>
      <w:r w:rsidR="00A05564" w:rsidRPr="00424786">
        <w:t xml:space="preserve"> 7</w:t>
      </w:r>
      <w:r w:rsidR="0002271B" w:rsidRPr="00424786">
        <w:t>.</w:t>
      </w:r>
    </w:p>
    <w:p w14:paraId="1FFC52A8" w14:textId="7B5A02C8" w:rsidR="006A5C4E" w:rsidRPr="00424786" w:rsidRDefault="006A5C4E" w:rsidP="006E413B">
      <w:pPr>
        <w:rPr>
          <w:b/>
          <w:sz w:val="20"/>
        </w:rPr>
      </w:pPr>
    </w:p>
    <w:p w14:paraId="0ACBF5B1" w14:textId="535FD05A" w:rsidR="00C44575" w:rsidRPr="00424786" w:rsidRDefault="00A554E7" w:rsidP="006E413B">
      <w:pPr>
        <w:pStyle w:val="ListParagraph"/>
        <w:numPr>
          <w:ilvl w:val="0"/>
          <w:numId w:val="1"/>
        </w:numPr>
        <w:autoSpaceDE w:val="0"/>
        <w:autoSpaceDN w:val="0"/>
        <w:adjustRightInd w:val="0"/>
        <w:ind w:left="0" w:firstLine="0"/>
        <w:jc w:val="both"/>
      </w:pPr>
      <w:r>
        <w:rPr>
          <w:i/>
          <w:color w:val="000000"/>
          <w:szCs w:val="22"/>
        </w:rPr>
        <w:t xml:space="preserve">Odisha. </w:t>
      </w:r>
      <w:r w:rsidR="006A5C4E" w:rsidRPr="00424786">
        <w:rPr>
          <w:color w:val="000000"/>
          <w:szCs w:val="22"/>
        </w:rPr>
        <w:t xml:space="preserve">Overall progress in Odisha towards completing agreed actions since last mission is slow. Key issues and agreed actions during the mission are: i) </w:t>
      </w:r>
      <w:r w:rsidR="006A5C4E" w:rsidRPr="00424786">
        <w:rPr>
          <w:bCs/>
          <w:szCs w:val="22"/>
          <w:lang w:val="en-IN"/>
        </w:rPr>
        <w:t xml:space="preserve">Committees for remaining 62 MPCSs including registration and opening joint accounts to be completed before end June, 2017; ii) The process, planning, fund flow on the community development work for 47 embankment villages will be finalised and action plan will be developed by May end 2017; iii) Works will be identified by the </w:t>
      </w:r>
      <w:r w:rsidR="00566659" w:rsidRPr="00424786">
        <w:rPr>
          <w:bCs/>
          <w:szCs w:val="22"/>
          <w:lang w:val="en-IN"/>
        </w:rPr>
        <w:t>Panchayat</w:t>
      </w:r>
      <w:r w:rsidR="006A5C4E" w:rsidRPr="00424786">
        <w:rPr>
          <w:bCs/>
          <w:szCs w:val="22"/>
          <w:lang w:val="en-IN"/>
        </w:rPr>
        <w:t xml:space="preserve"> communities with the assistance of community mobilisers and nodal agency by end </w:t>
      </w:r>
      <w:r w:rsidR="004B3973">
        <w:rPr>
          <w:bCs/>
          <w:szCs w:val="22"/>
          <w:lang w:val="en-IN"/>
        </w:rPr>
        <w:t>June</w:t>
      </w:r>
      <w:r w:rsidR="006A5C4E" w:rsidRPr="00424786">
        <w:rPr>
          <w:bCs/>
          <w:szCs w:val="22"/>
          <w:lang w:val="en-IN"/>
        </w:rPr>
        <w:t xml:space="preserve"> 2017; iv) </w:t>
      </w:r>
      <w:r w:rsidR="006A5C4E" w:rsidRPr="00424786">
        <w:rPr>
          <w:color w:val="000000"/>
          <w:szCs w:val="22"/>
        </w:rPr>
        <w:t xml:space="preserve">OSDMA will form the committees for embankments surveillance before end </w:t>
      </w:r>
      <w:r w:rsidR="00A77718">
        <w:rPr>
          <w:color w:val="000000"/>
          <w:szCs w:val="22"/>
        </w:rPr>
        <w:t>June</w:t>
      </w:r>
      <w:r w:rsidR="006A5C4E" w:rsidRPr="00424786">
        <w:rPr>
          <w:color w:val="000000"/>
          <w:szCs w:val="22"/>
        </w:rPr>
        <w:t xml:space="preserve"> 2017 with necessary orientation; v) </w:t>
      </w:r>
      <w:r w:rsidR="006A5C4E" w:rsidRPr="00424786">
        <w:rPr>
          <w:szCs w:val="22"/>
          <w:lang w:val="en-IN"/>
        </w:rPr>
        <w:t xml:space="preserve">OSDMA will submit Consolidated Information on Land donors for embankment sites before May </w:t>
      </w:r>
      <w:r w:rsidR="00A77718">
        <w:rPr>
          <w:szCs w:val="22"/>
          <w:lang w:val="en-IN"/>
        </w:rPr>
        <w:t>31</w:t>
      </w:r>
      <w:r w:rsidR="006A5C4E" w:rsidRPr="00424786">
        <w:rPr>
          <w:szCs w:val="22"/>
          <w:lang w:val="en-IN"/>
        </w:rPr>
        <w:t xml:space="preserve">, 2017; vi) </w:t>
      </w:r>
      <w:r w:rsidR="006A5C4E" w:rsidRPr="00424786">
        <w:rPr>
          <w:bCs/>
          <w:szCs w:val="22"/>
          <w:lang w:val="en-IN"/>
        </w:rPr>
        <w:t xml:space="preserve">OSDMA will submit the revised screening reports for the 5 replaced sites to the Bank  before May </w:t>
      </w:r>
      <w:r w:rsidR="00A77718">
        <w:rPr>
          <w:bCs/>
          <w:szCs w:val="22"/>
          <w:lang w:val="en-IN"/>
        </w:rPr>
        <w:t>3</w:t>
      </w:r>
      <w:r w:rsidR="006A5C4E" w:rsidRPr="00424786">
        <w:rPr>
          <w:bCs/>
          <w:szCs w:val="22"/>
          <w:lang w:val="en-IN"/>
        </w:rPr>
        <w:t>1</w:t>
      </w:r>
      <w:r w:rsidR="00A77718">
        <w:rPr>
          <w:bCs/>
          <w:szCs w:val="22"/>
          <w:lang w:val="en-IN"/>
        </w:rPr>
        <w:t>,</w:t>
      </w:r>
      <w:r w:rsidR="006A5C4E" w:rsidRPr="00424786">
        <w:rPr>
          <w:bCs/>
          <w:szCs w:val="22"/>
          <w:lang w:val="en-IN"/>
        </w:rPr>
        <w:t xml:space="preserve"> 2017 vii) OSDMA will complete recruiting  additional 8 social mobilisers before end </w:t>
      </w:r>
      <w:r w:rsidR="00A77718">
        <w:rPr>
          <w:bCs/>
          <w:szCs w:val="22"/>
          <w:lang w:val="en-IN"/>
        </w:rPr>
        <w:t>May 31,</w:t>
      </w:r>
      <w:r w:rsidR="006A5C4E" w:rsidRPr="00424786">
        <w:rPr>
          <w:bCs/>
          <w:szCs w:val="22"/>
          <w:lang w:val="en-IN"/>
        </w:rPr>
        <w:t xml:space="preserve"> 2017 viii) </w:t>
      </w:r>
      <w:r w:rsidR="006A5C4E" w:rsidRPr="00424786">
        <w:rPr>
          <w:color w:val="000000"/>
          <w:szCs w:val="22"/>
        </w:rPr>
        <w:t xml:space="preserve">OSDMA will make arrangements for strict enforcement of maintenance through Community Mobilisers and surprise visits by the PWD and OSDMA staff; ix) </w:t>
      </w:r>
      <w:r w:rsidR="006A5C4E" w:rsidRPr="00424786">
        <w:rPr>
          <w:szCs w:val="22"/>
          <w:lang w:val="en-IN"/>
        </w:rPr>
        <w:t xml:space="preserve">Training programs on Search and Rescue, First Aid at Shelter, shelter level equipment will be completed for all MPCSs before September 30, 2017. </w:t>
      </w:r>
      <w:r w:rsidR="00C44575" w:rsidRPr="00424786">
        <w:t xml:space="preserve">Detailed observations as well as agreed action items are provided in </w:t>
      </w:r>
      <w:r w:rsidR="00F95DA6">
        <w:t>Annex</w:t>
      </w:r>
      <w:r w:rsidR="00A05564" w:rsidRPr="00424786">
        <w:t xml:space="preserve"> 8</w:t>
      </w:r>
      <w:r w:rsidR="00C44575" w:rsidRPr="00424786">
        <w:t>.</w:t>
      </w:r>
    </w:p>
    <w:p w14:paraId="0E4BC99E" w14:textId="77777777" w:rsidR="00B72B60" w:rsidRDefault="00B72B60" w:rsidP="00C85E52">
      <w:pPr>
        <w:pStyle w:val="ListParagraph"/>
        <w:autoSpaceDE w:val="0"/>
        <w:autoSpaceDN w:val="0"/>
        <w:adjustRightInd w:val="0"/>
        <w:ind w:left="0"/>
        <w:jc w:val="both"/>
        <w:rPr>
          <w:sz w:val="20"/>
        </w:rPr>
      </w:pPr>
    </w:p>
    <w:p w14:paraId="507F8DE6" w14:textId="77777777" w:rsidR="00A554E7" w:rsidRDefault="00A554E7" w:rsidP="00C85E52">
      <w:pPr>
        <w:pStyle w:val="ListParagraph"/>
        <w:autoSpaceDE w:val="0"/>
        <w:autoSpaceDN w:val="0"/>
        <w:adjustRightInd w:val="0"/>
        <w:ind w:left="0"/>
        <w:jc w:val="both"/>
        <w:rPr>
          <w:sz w:val="20"/>
        </w:rPr>
      </w:pPr>
    </w:p>
    <w:p w14:paraId="487392DC" w14:textId="77777777" w:rsidR="00A554E7" w:rsidRPr="008A135E" w:rsidRDefault="00A554E7" w:rsidP="00C85E52">
      <w:pPr>
        <w:pStyle w:val="ListParagraph"/>
        <w:autoSpaceDE w:val="0"/>
        <w:autoSpaceDN w:val="0"/>
        <w:adjustRightInd w:val="0"/>
        <w:ind w:left="0"/>
        <w:jc w:val="both"/>
        <w:rPr>
          <w:sz w:val="20"/>
        </w:rPr>
      </w:pPr>
    </w:p>
    <w:p w14:paraId="6B37A19F" w14:textId="77777777" w:rsidR="00D52047" w:rsidRDefault="00D52047" w:rsidP="00C85E52">
      <w:pPr>
        <w:numPr>
          <w:ilvl w:val="0"/>
          <w:numId w:val="2"/>
        </w:numPr>
        <w:rPr>
          <w:b/>
        </w:rPr>
      </w:pPr>
      <w:r w:rsidRPr="00ED6347">
        <w:rPr>
          <w:b/>
        </w:rPr>
        <w:t>Procurement</w:t>
      </w:r>
    </w:p>
    <w:p w14:paraId="2EB34647" w14:textId="77777777" w:rsidR="00424786" w:rsidRDefault="00424786" w:rsidP="00C85E52">
      <w:pPr>
        <w:rPr>
          <w:i/>
        </w:rPr>
      </w:pPr>
    </w:p>
    <w:p w14:paraId="53FB0F65" w14:textId="74C3BDC3" w:rsidR="002F62C5" w:rsidRPr="00424786" w:rsidRDefault="002F62C5" w:rsidP="00D215F7">
      <w:pPr>
        <w:pStyle w:val="ListParagraph"/>
        <w:numPr>
          <w:ilvl w:val="0"/>
          <w:numId w:val="1"/>
        </w:numPr>
        <w:ind w:left="0" w:firstLine="0"/>
        <w:jc w:val="both"/>
      </w:pPr>
      <w:r>
        <w:t xml:space="preserve">Almost all procurement under this project has been completed except MPCS Kits. In view of this, the procurement risk has been rated as “moderate” and overall performance of procurement has been rated as satisfactory. </w:t>
      </w:r>
      <w:r w:rsidRPr="00E565F8">
        <w:t xml:space="preserve">However, it is likely that completion period of </w:t>
      </w:r>
      <w:r>
        <w:t xml:space="preserve">some ongoing </w:t>
      </w:r>
      <w:r w:rsidRPr="00E565F8">
        <w:t>packages may slip over the project</w:t>
      </w:r>
      <w:r>
        <w:t>’s current</w:t>
      </w:r>
      <w:r w:rsidRPr="00E565F8">
        <w:t xml:space="preserve"> closure date. Any expenses incurred after the project closure date is not eligible for payment from the project and the government was appraised to make necessary arrangements. </w:t>
      </w:r>
      <w:r w:rsidRPr="00ED6347">
        <w:t xml:space="preserve">Detailed observations are given in </w:t>
      </w:r>
      <w:r w:rsidR="00F95DA6">
        <w:t>Annex</w:t>
      </w:r>
      <w:r w:rsidRPr="00424786">
        <w:t xml:space="preserve"> 9 and 10 for Andhra Pradesh and Odisha respectively.</w:t>
      </w:r>
    </w:p>
    <w:p w14:paraId="7693A07B" w14:textId="77777777" w:rsidR="00A554E7" w:rsidRDefault="00A554E7" w:rsidP="00C85E52">
      <w:pPr>
        <w:rPr>
          <w:i/>
        </w:rPr>
      </w:pPr>
    </w:p>
    <w:p w14:paraId="29394149" w14:textId="4AE514BC" w:rsidR="005D15DD" w:rsidRPr="00851B55" w:rsidRDefault="00A554E7" w:rsidP="00D215F7">
      <w:pPr>
        <w:pStyle w:val="ListParagraph"/>
        <w:numPr>
          <w:ilvl w:val="0"/>
          <w:numId w:val="1"/>
        </w:numPr>
        <w:ind w:left="0" w:firstLine="0"/>
        <w:jc w:val="both"/>
      </w:pPr>
      <w:r w:rsidRPr="00A554E7">
        <w:rPr>
          <w:i/>
        </w:rPr>
        <w:t xml:space="preserve">Andhra Pradesh. </w:t>
      </w:r>
      <w:r w:rsidR="00790ACC" w:rsidRPr="00851B55">
        <w:t>During the</w:t>
      </w:r>
      <w:r w:rsidR="003A25F8" w:rsidRPr="00851B55">
        <w:t xml:space="preserve"> mission, </w:t>
      </w:r>
      <w:r w:rsidR="00790ACC" w:rsidRPr="00851B55">
        <w:t xml:space="preserve">it was </w:t>
      </w:r>
      <w:r w:rsidR="003A25F8" w:rsidRPr="00851B55">
        <w:t>noted that, co</w:t>
      </w:r>
      <w:r>
        <w:t xml:space="preserve">ntract management is very poor, with contract provisions not appropriately followed. </w:t>
      </w:r>
      <w:r w:rsidR="005D15DD" w:rsidRPr="00851B55">
        <w:t>The mission advised to invoke contractual provisions (LD, time extension, etc.) wherever applicable and advised to keep the contract agreement</w:t>
      </w:r>
      <w:r>
        <w:t>s</w:t>
      </w:r>
      <w:r w:rsidR="005D15DD" w:rsidRPr="00851B55">
        <w:t xml:space="preserve"> live at all times. </w:t>
      </w:r>
    </w:p>
    <w:p w14:paraId="1F524009" w14:textId="755312A0" w:rsidR="00CB3795" w:rsidRDefault="00CB3795" w:rsidP="00C85E52">
      <w:pPr>
        <w:tabs>
          <w:tab w:val="left" w:pos="0"/>
          <w:tab w:val="left" w:pos="360"/>
        </w:tabs>
        <w:jc w:val="both"/>
      </w:pPr>
    </w:p>
    <w:p w14:paraId="35A204A3" w14:textId="58288781" w:rsidR="00AA21D2" w:rsidRPr="00796C98" w:rsidRDefault="00A554E7" w:rsidP="00C85E52">
      <w:pPr>
        <w:pStyle w:val="ListParagraph"/>
        <w:numPr>
          <w:ilvl w:val="0"/>
          <w:numId w:val="1"/>
        </w:numPr>
        <w:ind w:left="0" w:firstLine="0"/>
        <w:jc w:val="both"/>
        <w:rPr>
          <w:b/>
        </w:rPr>
      </w:pPr>
      <w:r>
        <w:rPr>
          <w:i/>
        </w:rPr>
        <w:t xml:space="preserve">Odisha. </w:t>
      </w:r>
      <w:r>
        <w:t>I</w:t>
      </w:r>
      <w:r w:rsidR="00AA21D2">
        <w:t>t was noted during th</w:t>
      </w:r>
      <w:r>
        <w:t>e</w:t>
      </w:r>
      <w:r w:rsidR="00AA21D2">
        <w:t xml:space="preserve"> mission that t</w:t>
      </w:r>
      <w:r w:rsidR="00762861" w:rsidRPr="00E565F8">
        <w:t>he</w:t>
      </w:r>
      <w:r>
        <w:t xml:space="preserve">re is </w:t>
      </w:r>
      <w:r w:rsidR="00AA21D2">
        <w:t xml:space="preserve">increased in scope of works </w:t>
      </w:r>
      <w:r>
        <w:t xml:space="preserve">in the EWDS component </w:t>
      </w:r>
      <w:r w:rsidR="00AA21D2">
        <w:t>as there are requirements of additional towers. Although the variation is already proposed, the proposed Contract amendmen</w:t>
      </w:r>
      <w:r>
        <w:t>t is yet to be received by the B</w:t>
      </w:r>
      <w:r w:rsidR="00AA21D2">
        <w:t>ank for clearance.</w:t>
      </w:r>
      <w:r w:rsidR="00AA21D2" w:rsidRPr="00AA21D2">
        <w:t xml:space="preserve"> </w:t>
      </w:r>
      <w:r w:rsidR="00796C98">
        <w:rPr>
          <w:lang w:val="en-IN"/>
        </w:rPr>
        <w:t xml:space="preserve">OSDMA is also advised to secure the funds for additional works before signing amendment to the EWDS contract. </w:t>
      </w:r>
      <w:r w:rsidR="00AA21D2">
        <w:t>While amending the contract, it is also suggested to modify the work program for completion of the EWDS system, failing which liquidity damage clause will evoke.</w:t>
      </w:r>
      <w:r w:rsidR="00AA21D2" w:rsidRPr="00AA21D2">
        <w:t xml:space="preserve"> </w:t>
      </w:r>
      <w:r w:rsidR="00AA21D2">
        <w:t>It is also noted that there is an issue with DMR license and OSDMA is advised to expedite in obtaining DMR license from government of India.</w:t>
      </w:r>
      <w:r w:rsidR="00796C98" w:rsidRPr="00796C98">
        <w:rPr>
          <w:lang w:val="en-IN"/>
        </w:rPr>
        <w:t xml:space="preserve"> </w:t>
      </w:r>
      <w:r w:rsidR="00796C98">
        <w:rPr>
          <w:lang w:val="en-IN"/>
        </w:rPr>
        <w:t>As per the contract (deliverables 5), TCIL is required to assist client in procurement of consultant for third party acceptance testing of the equipment and services. As of date, this has not been initiated and the mission advice to initiate procurement process as the both the EWDS contracts in AP and Odisha are under implementation stage.</w:t>
      </w:r>
    </w:p>
    <w:p w14:paraId="7A12B9B1" w14:textId="77777777" w:rsidR="00796C98" w:rsidRPr="00AA21D2" w:rsidRDefault="00796C98" w:rsidP="00405CCC">
      <w:pPr>
        <w:pStyle w:val="ListParagraph"/>
        <w:ind w:left="0"/>
        <w:jc w:val="both"/>
        <w:rPr>
          <w:b/>
        </w:rPr>
      </w:pPr>
    </w:p>
    <w:p w14:paraId="43E75C8E" w14:textId="77777777" w:rsidR="009D4368" w:rsidRPr="00AF29E4" w:rsidRDefault="009D4368" w:rsidP="00405CCC">
      <w:pPr>
        <w:pStyle w:val="ListParagraph"/>
        <w:numPr>
          <w:ilvl w:val="0"/>
          <w:numId w:val="1"/>
        </w:numPr>
        <w:tabs>
          <w:tab w:val="left" w:pos="0"/>
        </w:tabs>
        <w:ind w:left="0" w:firstLine="0"/>
        <w:jc w:val="both"/>
      </w:pPr>
      <w:r w:rsidRPr="00AF29E4">
        <w:rPr>
          <w:i/>
        </w:rPr>
        <w:t>Procurement of MPCS Kits</w:t>
      </w:r>
      <w:r w:rsidRPr="00AF29E4">
        <w:t xml:space="preserve">: OSDMA had proposed to buy MPCS Kits for 154 Cyclone Shelters in earlier mission. It was discussed and agreed that there will be 6 packages and procurement will be conducted through NCB. However, procurement process was withheld due to non-availability of funds. OSDMA had requested supplementary funds from NDMA. It is noted during this mission that approval of funds for supplementary budget is still pending with Home Ministry. The mission urged OSDMA to follow up with NDMA. </w:t>
      </w:r>
    </w:p>
    <w:p w14:paraId="0D492EDB" w14:textId="77777777" w:rsidR="00AF29E4" w:rsidRPr="00AF29E4" w:rsidRDefault="00AF29E4" w:rsidP="00AF29E4">
      <w:pPr>
        <w:pStyle w:val="ListParagraph"/>
        <w:tabs>
          <w:tab w:val="left" w:pos="0"/>
        </w:tabs>
        <w:ind w:left="0"/>
        <w:jc w:val="both"/>
      </w:pPr>
    </w:p>
    <w:p w14:paraId="4AB7635F" w14:textId="0AD46A59" w:rsidR="009D4368" w:rsidRPr="00AF29E4" w:rsidRDefault="009D4368" w:rsidP="00405CCC">
      <w:pPr>
        <w:pStyle w:val="ListParagraph"/>
        <w:numPr>
          <w:ilvl w:val="0"/>
          <w:numId w:val="1"/>
        </w:numPr>
        <w:tabs>
          <w:tab w:val="left" w:pos="0"/>
        </w:tabs>
        <w:ind w:left="0" w:firstLine="0"/>
        <w:jc w:val="both"/>
      </w:pPr>
      <w:r w:rsidRPr="00AF29E4">
        <w:rPr>
          <w:i/>
        </w:rPr>
        <w:t>Complaint on delayed payment</w:t>
      </w:r>
      <w:r w:rsidRPr="00AF29E4">
        <w:t xml:space="preserve">: </w:t>
      </w:r>
      <w:r w:rsidR="002F62C5">
        <w:t xml:space="preserve">The </w:t>
      </w:r>
      <w:r w:rsidRPr="00AF29E4">
        <w:t xml:space="preserve">Bank received </w:t>
      </w:r>
      <w:r w:rsidR="002F62C5">
        <w:t xml:space="preserve">a </w:t>
      </w:r>
      <w:r w:rsidRPr="00AF29E4">
        <w:t>complaint from one Contractor stating that final payment has been withheld by OSDMA. The matter was raised in pervious mission (August to September 2016) and OSDMA was supposed to resolve this issue. It is noted that even after 6 months, the issue is still pending with OSDMA and it is urged to resolve soon from now.</w:t>
      </w:r>
    </w:p>
    <w:p w14:paraId="18A145C9" w14:textId="77777777" w:rsidR="009D4368" w:rsidRPr="00AF29E4" w:rsidRDefault="009D4368" w:rsidP="00405CCC">
      <w:pPr>
        <w:pStyle w:val="ListParagraph"/>
        <w:ind w:left="0"/>
        <w:jc w:val="both"/>
        <w:rPr>
          <w:b/>
        </w:rPr>
      </w:pPr>
    </w:p>
    <w:p w14:paraId="2127944B" w14:textId="713D0601" w:rsidR="00FC6434" w:rsidRDefault="00FC6434" w:rsidP="00405CCC">
      <w:pPr>
        <w:pStyle w:val="ListParagraph"/>
        <w:numPr>
          <w:ilvl w:val="0"/>
          <w:numId w:val="1"/>
        </w:numPr>
        <w:tabs>
          <w:tab w:val="left" w:pos="0"/>
        </w:tabs>
        <w:ind w:left="0" w:firstLine="0"/>
        <w:jc w:val="both"/>
      </w:pPr>
      <w:r w:rsidRPr="0022025E">
        <w:rPr>
          <w:i/>
        </w:rPr>
        <w:t>Post Procurement Review (PPR):</w:t>
      </w:r>
      <w:r>
        <w:t xml:space="preserve"> </w:t>
      </w:r>
      <w:r w:rsidR="002F62C5">
        <w:t xml:space="preserve">The </w:t>
      </w:r>
      <w:r>
        <w:t xml:space="preserve">Bank conducted </w:t>
      </w:r>
      <w:r w:rsidR="002F62C5">
        <w:t xml:space="preserve">a </w:t>
      </w:r>
      <w:r>
        <w:t>PPR during this mission for NCRMP I and NCRMP I-AF for the FY2017. One of the common findings of PPR is that most of the Contracts are not in effect as contract duration has been expired. There was no record for Extension of Time (EoT) despite Bank’s repeated reminders in the earlier mission. The detailed report of PPR will be shared with OSDMA for ascertaining correctness before finalizing it.</w:t>
      </w:r>
    </w:p>
    <w:p w14:paraId="0670CB47" w14:textId="77777777" w:rsidR="00FC6434" w:rsidRDefault="00FC6434" w:rsidP="00405CCC">
      <w:pPr>
        <w:pStyle w:val="ListParagraph"/>
        <w:ind w:left="0"/>
        <w:rPr>
          <w:b/>
        </w:rPr>
      </w:pPr>
    </w:p>
    <w:p w14:paraId="303327F4" w14:textId="77777777" w:rsidR="00FC6434" w:rsidRDefault="00FC6434" w:rsidP="00405CCC">
      <w:pPr>
        <w:pStyle w:val="ListParagraph"/>
        <w:numPr>
          <w:ilvl w:val="0"/>
          <w:numId w:val="1"/>
        </w:numPr>
        <w:tabs>
          <w:tab w:val="left" w:pos="0"/>
        </w:tabs>
        <w:ind w:left="0" w:firstLine="0"/>
        <w:jc w:val="both"/>
      </w:pPr>
      <w:r w:rsidRPr="0022025E">
        <w:rPr>
          <w:i/>
        </w:rPr>
        <w:lastRenderedPageBreak/>
        <w:t xml:space="preserve">Procurement Plan (PP): </w:t>
      </w:r>
      <w:r>
        <w:t>all procurement for both NCRMP I and NCRMP I – AF has been completed except procurement of MPCS Kits. Upon confirmation of fund availability, OSDMA will revise the PP for MPCS Kits and submit to the Bank for clearance.</w:t>
      </w:r>
    </w:p>
    <w:p w14:paraId="35908838" w14:textId="77777777" w:rsidR="00FC6434" w:rsidRDefault="00FC6434" w:rsidP="00405CCC">
      <w:pPr>
        <w:pStyle w:val="ListParagraph"/>
        <w:ind w:left="0"/>
        <w:rPr>
          <w:b/>
        </w:rPr>
      </w:pPr>
    </w:p>
    <w:p w14:paraId="51CB82CD" w14:textId="6CF55ABF" w:rsidR="00FC6434" w:rsidRDefault="00FC6434" w:rsidP="00405CCC">
      <w:pPr>
        <w:pStyle w:val="ListParagraph"/>
        <w:numPr>
          <w:ilvl w:val="0"/>
          <w:numId w:val="1"/>
        </w:numPr>
        <w:tabs>
          <w:tab w:val="left" w:pos="0"/>
        </w:tabs>
        <w:ind w:left="0" w:firstLine="0"/>
        <w:jc w:val="both"/>
      </w:pPr>
      <w:r>
        <w:t xml:space="preserve"> </w:t>
      </w:r>
      <w:r w:rsidRPr="0022025E">
        <w:rPr>
          <w:i/>
        </w:rPr>
        <w:t>Revision of prior Review Threshold:</w:t>
      </w:r>
      <w:r>
        <w:t xml:space="preserve"> Bank has revised the prior review threshold beginning form July 2016. The revised prior review threshold for this project is as follows:</w:t>
      </w:r>
    </w:p>
    <w:p w14:paraId="0765CB1E" w14:textId="77777777" w:rsidR="00FC6434" w:rsidRDefault="00FC6434" w:rsidP="002F62C5">
      <w:pPr>
        <w:pStyle w:val="ListParagraph"/>
        <w:numPr>
          <w:ilvl w:val="0"/>
          <w:numId w:val="17"/>
        </w:numPr>
        <w:ind w:left="810" w:hanging="360"/>
        <w:jc w:val="both"/>
      </w:pPr>
      <w:r>
        <w:t>Works (including turnkey, Supply &amp; Installation of plant and equipment and PPP): all contracts more than US$ 15 million equivalent;</w:t>
      </w:r>
    </w:p>
    <w:p w14:paraId="672DECCD" w14:textId="77777777" w:rsidR="00FC6434" w:rsidRDefault="00FC6434" w:rsidP="002F62C5">
      <w:pPr>
        <w:pStyle w:val="ListParagraph"/>
        <w:numPr>
          <w:ilvl w:val="0"/>
          <w:numId w:val="17"/>
        </w:numPr>
        <w:ind w:left="810" w:hanging="360"/>
        <w:jc w:val="both"/>
      </w:pPr>
      <w:r>
        <w:t>Goods (including information technology and non-consulting services): all contracts more than US$ 4 million equivalent;</w:t>
      </w:r>
    </w:p>
    <w:p w14:paraId="70D8927A" w14:textId="1838736B" w:rsidR="00365484" w:rsidRDefault="00FC6434" w:rsidP="002F62C5">
      <w:pPr>
        <w:pStyle w:val="ListParagraph"/>
        <w:numPr>
          <w:ilvl w:val="0"/>
          <w:numId w:val="17"/>
        </w:numPr>
        <w:ind w:left="810" w:hanging="360"/>
        <w:jc w:val="both"/>
      </w:pPr>
      <w:r>
        <w:t>Consultancy Services: above US$ 2 million equivalent for firms;</w:t>
      </w:r>
      <w:r w:rsidR="00365484">
        <w:t xml:space="preserve"> and US$ 400,000 for individuals.</w:t>
      </w:r>
    </w:p>
    <w:p w14:paraId="73F3B5EA" w14:textId="30B49967" w:rsidR="00FC6434" w:rsidRDefault="00FC6434" w:rsidP="002F62C5">
      <w:pPr>
        <w:pStyle w:val="ListParagraph"/>
        <w:numPr>
          <w:ilvl w:val="0"/>
          <w:numId w:val="17"/>
        </w:numPr>
        <w:ind w:left="810" w:hanging="360"/>
        <w:jc w:val="both"/>
      </w:pPr>
      <w:r>
        <w:t>The project is also informed that the above threshold values shall apply for Direct Contract/Single Source as well. The revision of threshold was communicated separately through email and it will come into effect from email communication date. </w:t>
      </w:r>
    </w:p>
    <w:p w14:paraId="0A0F2110" w14:textId="650A1353" w:rsidR="008556E6" w:rsidRPr="00ED6347" w:rsidRDefault="008556E6" w:rsidP="00C85E52">
      <w:pPr>
        <w:pStyle w:val="ListParagraph"/>
        <w:ind w:left="0"/>
        <w:jc w:val="both"/>
      </w:pPr>
    </w:p>
    <w:p w14:paraId="68671CE0" w14:textId="77777777" w:rsidR="00D52047" w:rsidRDefault="00D52047" w:rsidP="00C85E52">
      <w:pPr>
        <w:numPr>
          <w:ilvl w:val="0"/>
          <w:numId w:val="2"/>
        </w:numPr>
        <w:ind w:left="0" w:firstLine="0"/>
        <w:jc w:val="both"/>
        <w:rPr>
          <w:b/>
        </w:rPr>
      </w:pPr>
      <w:r w:rsidRPr="00ED6347">
        <w:rPr>
          <w:b/>
        </w:rPr>
        <w:t xml:space="preserve">Financial Management </w:t>
      </w:r>
    </w:p>
    <w:p w14:paraId="617E69C5" w14:textId="77777777" w:rsidR="003A25F8" w:rsidRPr="008A135E" w:rsidRDefault="003A25F8" w:rsidP="00C85E52">
      <w:pPr>
        <w:jc w:val="both"/>
        <w:rPr>
          <w:b/>
          <w:sz w:val="20"/>
        </w:rPr>
      </w:pPr>
    </w:p>
    <w:p w14:paraId="7D6697FC" w14:textId="41C13647" w:rsidR="001B1B37" w:rsidRDefault="001B1B37" w:rsidP="00D215F7">
      <w:pPr>
        <w:pStyle w:val="ListParagraph"/>
        <w:numPr>
          <w:ilvl w:val="0"/>
          <w:numId w:val="1"/>
        </w:numPr>
        <w:ind w:left="0" w:firstLine="0"/>
        <w:jc w:val="both"/>
      </w:pPr>
      <w:r>
        <w:t>The Financial Management rating of the project continues to be moderately satisfactory.</w:t>
      </w:r>
    </w:p>
    <w:p w14:paraId="63E18F16" w14:textId="77777777" w:rsidR="001B1B37" w:rsidRPr="001B1B37" w:rsidRDefault="001B1B37" w:rsidP="001B1B37">
      <w:pPr>
        <w:pStyle w:val="ListParagraph"/>
        <w:ind w:left="0"/>
        <w:jc w:val="both"/>
      </w:pPr>
    </w:p>
    <w:p w14:paraId="56F7FBC3" w14:textId="4E0DAB04" w:rsidR="00BF5B37" w:rsidRPr="00DE5B5D" w:rsidRDefault="002F62C5" w:rsidP="00D215F7">
      <w:pPr>
        <w:pStyle w:val="ListParagraph"/>
        <w:numPr>
          <w:ilvl w:val="0"/>
          <w:numId w:val="1"/>
        </w:numPr>
        <w:ind w:left="0" w:firstLine="0"/>
        <w:jc w:val="both"/>
      </w:pPr>
      <w:r w:rsidRPr="001B1B37">
        <w:rPr>
          <w:i/>
        </w:rPr>
        <w:t xml:space="preserve">Andhra Pradesh NCRMP-I. </w:t>
      </w:r>
      <w:r w:rsidR="00BF5B37" w:rsidRPr="00DE5B5D">
        <w:t>During the last mission, it was discussed that since the contract of the existing internal auditor - M/s Roy Ghosh and Associates, Chartered Accountants was only till July, 2016 the project was keen on extending the contract of the existing firm till the closure of the project. However</w:t>
      </w:r>
      <w:r w:rsidR="00A6683C" w:rsidRPr="00DE5B5D">
        <w:t>,</w:t>
      </w:r>
      <w:r w:rsidR="00BF5B37" w:rsidRPr="00DE5B5D">
        <w:t xml:space="preserve"> no further action has been taken in this regard. It is mandatory that internal audit is conducted at regular intervals and reports are submitted timely. It was agreed that the project would extend the contract immediately without any further delay and communicate to the </w:t>
      </w:r>
      <w:r w:rsidR="00F7592B" w:rsidRPr="00DE5B5D">
        <w:t xml:space="preserve">World </w:t>
      </w:r>
      <w:r w:rsidR="00BF5B37" w:rsidRPr="00DE5B5D">
        <w:t xml:space="preserve">Bank. </w:t>
      </w:r>
    </w:p>
    <w:p w14:paraId="02825AC9" w14:textId="0A386E9F" w:rsidR="00BF5B37" w:rsidRPr="00DE5B5D" w:rsidRDefault="00BF5B37" w:rsidP="00C85E52">
      <w:pPr>
        <w:jc w:val="both"/>
      </w:pPr>
    </w:p>
    <w:p w14:paraId="5DE1768F" w14:textId="63A3E340" w:rsidR="00BF5B37" w:rsidRPr="00C85E52" w:rsidRDefault="00BF5B37" w:rsidP="006E413B">
      <w:pPr>
        <w:pStyle w:val="ListParagraph"/>
        <w:numPr>
          <w:ilvl w:val="0"/>
          <w:numId w:val="1"/>
        </w:numPr>
        <w:ind w:left="0" w:firstLine="0"/>
        <w:jc w:val="both"/>
      </w:pPr>
      <w:r w:rsidRPr="00DE5B5D">
        <w:rPr>
          <w:i/>
        </w:rPr>
        <w:t>External Audit</w:t>
      </w:r>
      <w:r w:rsidRPr="00DE5B5D">
        <w:rPr>
          <w:b/>
        </w:rPr>
        <w:t xml:space="preserve">: </w:t>
      </w:r>
      <w:r w:rsidRPr="00DE5B5D">
        <w:t>The project has submitted the audit report for FY 2015-16. Out of an</w:t>
      </w:r>
      <w:r w:rsidRPr="00C85E52">
        <w:t xml:space="preserve"> amount of </w:t>
      </w:r>
      <w:r w:rsidR="00A6683C" w:rsidRPr="00C85E52">
        <w:t>INR.</w:t>
      </w:r>
      <w:r w:rsidRPr="00C85E52">
        <w:t xml:space="preserve"> 2.98 crores disqualified for FY 2014-15 pertaining </w:t>
      </w:r>
      <w:r w:rsidR="00A6683C" w:rsidRPr="00C85E52">
        <w:t>to mobiliz</w:t>
      </w:r>
      <w:r w:rsidRPr="00C85E52">
        <w:t xml:space="preserve">ation advance an amount of </w:t>
      </w:r>
      <w:r w:rsidR="00A6683C" w:rsidRPr="00C85E52">
        <w:t>INR</w:t>
      </w:r>
      <w:r w:rsidRPr="00C85E52">
        <w:t xml:space="preserve"> 0.97 crores has been recertified. During the mission, the project requested that the balance amount should not be treated as ineligible and efforts shall be made to get the same recertified by the AG. Further,</w:t>
      </w:r>
      <w:r w:rsidRPr="00C85E52">
        <w:rPr>
          <w:b/>
        </w:rPr>
        <w:t xml:space="preserve"> </w:t>
      </w:r>
      <w:r w:rsidRPr="00C85E52">
        <w:t>other issues</w:t>
      </w:r>
      <w:r w:rsidRPr="00C85E52">
        <w:rPr>
          <w:b/>
        </w:rPr>
        <w:t xml:space="preserve"> </w:t>
      </w:r>
      <w:r w:rsidRPr="00C85E52">
        <w:t>emanating out of the current audit report (FY 2015-16) shall be addressed by way of an audit review letter.</w:t>
      </w:r>
    </w:p>
    <w:p w14:paraId="2D8E25DE" w14:textId="77777777" w:rsidR="00BF5B37" w:rsidRPr="00C85E52" w:rsidRDefault="00BF5B37" w:rsidP="00C85E52">
      <w:pPr>
        <w:jc w:val="both"/>
      </w:pPr>
    </w:p>
    <w:p w14:paraId="1834B952" w14:textId="4D024C9A" w:rsidR="00BF5B37" w:rsidRPr="00F6288F" w:rsidRDefault="002F62C5" w:rsidP="00D215F7">
      <w:pPr>
        <w:pStyle w:val="ListParagraph"/>
        <w:numPr>
          <w:ilvl w:val="0"/>
          <w:numId w:val="1"/>
        </w:numPr>
        <w:ind w:left="0" w:firstLine="0"/>
        <w:jc w:val="both"/>
      </w:pPr>
      <w:r w:rsidRPr="001B1B37">
        <w:rPr>
          <w:i/>
        </w:rPr>
        <w:t xml:space="preserve">Andhra Pradesh NCRMP-I Additional Financing. </w:t>
      </w:r>
      <w:r w:rsidR="00BF5B37" w:rsidRPr="00F6288F">
        <w:t xml:space="preserve">It was agreed during the mission that the firm performing the internal audit function for NCRMP would also perform the same for </w:t>
      </w:r>
      <w:r w:rsidR="001B1B37">
        <w:t>the AF</w:t>
      </w:r>
      <w:r w:rsidR="00BF5B37" w:rsidRPr="00F6288F">
        <w:t xml:space="preserve">. This </w:t>
      </w:r>
      <w:r w:rsidR="00A6683C" w:rsidRPr="00F6288F">
        <w:t>must</w:t>
      </w:r>
      <w:r w:rsidR="00BF5B37" w:rsidRPr="00F6288F">
        <w:t xml:space="preserve"> be done without any delay.</w:t>
      </w:r>
    </w:p>
    <w:p w14:paraId="39B63DA8" w14:textId="77777777" w:rsidR="00BF5B37" w:rsidRPr="00F6288F" w:rsidRDefault="00BF5B37" w:rsidP="00C85E52">
      <w:pPr>
        <w:jc w:val="both"/>
      </w:pPr>
    </w:p>
    <w:p w14:paraId="1F6818B8" w14:textId="5472E5FC" w:rsidR="00BF5B37" w:rsidRPr="00C85E52" w:rsidRDefault="00BF5B37" w:rsidP="006E413B">
      <w:pPr>
        <w:pStyle w:val="ListParagraph"/>
        <w:numPr>
          <w:ilvl w:val="0"/>
          <w:numId w:val="1"/>
        </w:numPr>
        <w:ind w:left="0" w:firstLine="0"/>
        <w:jc w:val="both"/>
      </w:pPr>
      <w:r w:rsidRPr="00F6288F">
        <w:rPr>
          <w:i/>
        </w:rPr>
        <w:t>External Audit</w:t>
      </w:r>
      <w:r w:rsidRPr="00F6288F">
        <w:t>: There was no expenditure incurred during FY 2015-16, hence the audit report was not furnished. It was agreed that the project would formally write to the Bank for waiver of the audit requirements for FY 2015-16. For FY 2016-17, the audit report shall</w:t>
      </w:r>
      <w:r w:rsidRPr="00C85E52">
        <w:t xml:space="preserve"> become due to be submitted to the Bank by December 31, 2017.</w:t>
      </w:r>
    </w:p>
    <w:p w14:paraId="56EDCCBD" w14:textId="20562305" w:rsidR="008D25EB" w:rsidRPr="00C85E52" w:rsidRDefault="008D25EB" w:rsidP="00C85E52">
      <w:pPr>
        <w:jc w:val="both"/>
      </w:pPr>
    </w:p>
    <w:p w14:paraId="780669BC" w14:textId="2A58FD2F" w:rsidR="008D25EB" w:rsidRPr="00F6288F" w:rsidRDefault="002F62C5" w:rsidP="00D215F7">
      <w:pPr>
        <w:pStyle w:val="ListParagraph"/>
        <w:numPr>
          <w:ilvl w:val="0"/>
          <w:numId w:val="1"/>
        </w:numPr>
        <w:ind w:left="0" w:firstLine="0"/>
        <w:jc w:val="both"/>
      </w:pPr>
      <w:r w:rsidRPr="001B1B37">
        <w:rPr>
          <w:i/>
        </w:rPr>
        <w:t xml:space="preserve">Odisha NCRMP-I. </w:t>
      </w:r>
      <w:r w:rsidR="008D25EB" w:rsidRPr="00F6288F">
        <w:t xml:space="preserve">Internal auditors for the project, M/s Tej Raj &amp; Pal, Chartered Accountants were appointed during August 2016 for conducting the audit for FY 2015-16 and FY 2016-17. </w:t>
      </w:r>
      <w:r w:rsidR="00414A57">
        <w:t>T</w:t>
      </w:r>
      <w:r w:rsidR="008D25EB" w:rsidRPr="00F6288F">
        <w:t xml:space="preserve">he report for the period April-Sept 2016 has not yet been submitted. It was shared with the Bank that the same shall be submitted latest by April 25, 2017. Subsequently, the report for the period from Oct-Mar 2017 shall also have to be submitted by the auditors at the earliest. Further, the project also informed the mission that the contract of the internal audit </w:t>
      </w:r>
      <w:r w:rsidR="008D25EB" w:rsidRPr="00F6288F">
        <w:lastRenderedPageBreak/>
        <w:t xml:space="preserve">would be extended till the closure of the project, i.e. October 31, 2017. It was agreed that the project would communicate to the Bank with the decision at the earliest. </w:t>
      </w:r>
    </w:p>
    <w:p w14:paraId="29133DA5" w14:textId="77777777" w:rsidR="008D25EB" w:rsidRPr="00F6288F" w:rsidRDefault="008D25EB" w:rsidP="00C85E52">
      <w:pPr>
        <w:jc w:val="both"/>
      </w:pPr>
    </w:p>
    <w:p w14:paraId="6230AF97" w14:textId="7772FF59" w:rsidR="008D25EB" w:rsidRPr="00F6288F" w:rsidRDefault="008D25EB" w:rsidP="006E413B">
      <w:pPr>
        <w:pStyle w:val="ListParagraph"/>
        <w:numPr>
          <w:ilvl w:val="0"/>
          <w:numId w:val="1"/>
        </w:numPr>
        <w:ind w:left="0" w:firstLine="0"/>
        <w:jc w:val="both"/>
      </w:pPr>
      <w:r w:rsidRPr="00F6288F">
        <w:rPr>
          <w:i/>
        </w:rPr>
        <w:t>External Audit</w:t>
      </w:r>
      <w:r w:rsidRPr="00F6288F">
        <w:t xml:space="preserve">: M/s SRB &amp; Associates, Chartered Accountants have conducted the audit for FY 2015-16 and submitted the report. The auditors have issued a qualified opinion due to difference in audited figures vis-à-vis the figures at the utilization certificate and non-maintenance of asset register. It was agreed that the project would respond on the audit observations and take corrective actions. Since the project closes on October 31, 2017, the project wishes to extend the contract for the existing auditor for the audit of FY 2016-17 also. It was agreed that OSDMA would write to the Bank in respect of the same to obtain clearance. </w:t>
      </w:r>
    </w:p>
    <w:p w14:paraId="00CD2D18" w14:textId="77777777" w:rsidR="008D25EB" w:rsidRPr="00F6288F" w:rsidRDefault="008D25EB" w:rsidP="00C85E52">
      <w:pPr>
        <w:jc w:val="both"/>
      </w:pPr>
    </w:p>
    <w:p w14:paraId="5A47A126" w14:textId="30E95527" w:rsidR="008D25EB" w:rsidRPr="00F6288F" w:rsidRDefault="008D25EB" w:rsidP="006E413B">
      <w:pPr>
        <w:pStyle w:val="ListParagraph"/>
        <w:numPr>
          <w:ilvl w:val="0"/>
          <w:numId w:val="1"/>
        </w:numPr>
        <w:ind w:left="0" w:firstLine="0"/>
        <w:jc w:val="both"/>
      </w:pPr>
      <w:r w:rsidRPr="00F6288F">
        <w:rPr>
          <w:i/>
        </w:rPr>
        <w:t>Project closing and payment of Goods, Works &amp; Services</w:t>
      </w:r>
      <w:r w:rsidRPr="00F6288F">
        <w:t xml:space="preserve">: </w:t>
      </w:r>
      <w:r w:rsidR="0024009F">
        <w:t>O</w:t>
      </w:r>
      <w:r w:rsidRPr="00F6288F">
        <w:t xml:space="preserve">nly those payments from the Bank in respect of which the liability becomes </w:t>
      </w:r>
      <w:r w:rsidR="0024009F" w:rsidRPr="00F6288F">
        <w:t>crystallized</w:t>
      </w:r>
      <w:r w:rsidRPr="00F6288F">
        <w:t xml:space="preserve"> (i.e. goods have been received or services have been rendered) by the project closing date, can be claimed from the Bank up</w:t>
      </w:r>
      <w:r w:rsidR="0024009F">
        <w:t xml:space="preserve"> </w:t>
      </w:r>
      <w:r w:rsidRPr="00F6288F">
        <w:t>to the next four months after project closure. Therefore</w:t>
      </w:r>
      <w:r w:rsidR="007A659D" w:rsidRPr="00F6288F">
        <w:t>,</w:t>
      </w:r>
      <w:r w:rsidRPr="00F6288F">
        <w:t xml:space="preserve"> disbursements from the Credit will be made for withdrawal applications received at the Bank’s Chennai office by February 28, 2018 in respect of eligible expenditures made before the closing date.</w:t>
      </w:r>
    </w:p>
    <w:p w14:paraId="08FE07D3" w14:textId="77777777" w:rsidR="008D25EB" w:rsidRPr="00F6288F" w:rsidRDefault="008D25EB" w:rsidP="00C85E52">
      <w:pPr>
        <w:jc w:val="both"/>
      </w:pPr>
    </w:p>
    <w:p w14:paraId="10AC376C" w14:textId="7C7D7DE9" w:rsidR="008D25EB" w:rsidRPr="009D2BE1" w:rsidRDefault="002F62C5" w:rsidP="00D215F7">
      <w:pPr>
        <w:pStyle w:val="ListParagraph"/>
        <w:numPr>
          <w:ilvl w:val="0"/>
          <w:numId w:val="1"/>
        </w:numPr>
        <w:ind w:left="0" w:firstLine="0"/>
        <w:jc w:val="both"/>
      </w:pPr>
      <w:r w:rsidRPr="0024009F">
        <w:rPr>
          <w:i/>
        </w:rPr>
        <w:t xml:space="preserve">Odisha NCRMP-I Additional Financing. </w:t>
      </w:r>
      <w:r w:rsidR="008D25EB" w:rsidRPr="009D2BE1">
        <w:t>IUFR up</w:t>
      </w:r>
      <w:r w:rsidR="0024009F">
        <w:t xml:space="preserve"> </w:t>
      </w:r>
      <w:r w:rsidR="008D25EB" w:rsidRPr="009D2BE1">
        <w:t>to March 31, 2017 have been submitted to NDMA, which shall be submitted to the Bank shortly.</w:t>
      </w:r>
    </w:p>
    <w:p w14:paraId="158F9105" w14:textId="77777777" w:rsidR="008D25EB" w:rsidRPr="009D2BE1" w:rsidRDefault="008D25EB" w:rsidP="00C85E52">
      <w:pPr>
        <w:jc w:val="both"/>
        <w:rPr>
          <w:b/>
        </w:rPr>
      </w:pPr>
    </w:p>
    <w:p w14:paraId="39D6E5A7" w14:textId="75545CFC" w:rsidR="008D25EB" w:rsidRPr="00C85E52" w:rsidRDefault="008D25EB" w:rsidP="006E413B">
      <w:pPr>
        <w:pStyle w:val="ListParagraph"/>
        <w:numPr>
          <w:ilvl w:val="0"/>
          <w:numId w:val="1"/>
        </w:numPr>
        <w:ind w:left="0" w:firstLine="0"/>
        <w:jc w:val="both"/>
      </w:pPr>
      <w:r w:rsidRPr="009D2BE1">
        <w:rPr>
          <w:i/>
        </w:rPr>
        <w:t>External Audit</w:t>
      </w:r>
      <w:r w:rsidRPr="009D2BE1">
        <w:t>: M/s SRB &amp; Associates, Chartered Accountants have conducted the</w:t>
      </w:r>
      <w:r w:rsidRPr="00C85E52">
        <w:t xml:space="preserve"> audit for FY 2015-16 and submitted the report. The auditors have issued a qualified opinion due to difference in audited figures vis-à-vis the figures at the utilization certificate. It was agreed that the project would respond on the audit observations and take corrective actions. The project informed the mission that the contract of the existing auditors shall be extended up to March 31, 2017. It was agreed that OSDMA would write to the Bank in respect of the same to obtain clearance. </w:t>
      </w:r>
    </w:p>
    <w:p w14:paraId="56CBA85F" w14:textId="45F4D282" w:rsidR="000134A1" w:rsidRPr="00C85E52" w:rsidRDefault="000134A1" w:rsidP="00C85E52">
      <w:pPr>
        <w:jc w:val="both"/>
        <w:rPr>
          <w:i/>
          <w:lang w:val="en-IN"/>
        </w:rPr>
      </w:pPr>
    </w:p>
    <w:p w14:paraId="3EEB14D0" w14:textId="66B6C934" w:rsidR="00145F0F" w:rsidRPr="00C85E52" w:rsidRDefault="00D52047" w:rsidP="00C85E52">
      <w:pPr>
        <w:numPr>
          <w:ilvl w:val="0"/>
          <w:numId w:val="2"/>
        </w:numPr>
        <w:rPr>
          <w:lang w:val="en-IN"/>
        </w:rPr>
      </w:pPr>
      <w:r w:rsidRPr="00C85E52">
        <w:rPr>
          <w:b/>
          <w:lang w:val="en-IN"/>
        </w:rPr>
        <w:t>Next mission</w:t>
      </w:r>
    </w:p>
    <w:p w14:paraId="35287235" w14:textId="77777777" w:rsidR="00414A57" w:rsidRDefault="00414A57" w:rsidP="00414A57">
      <w:pPr>
        <w:jc w:val="both"/>
        <w:rPr>
          <w:lang w:val="en-IN"/>
        </w:rPr>
      </w:pPr>
    </w:p>
    <w:p w14:paraId="2697F757" w14:textId="036E8B9A" w:rsidR="00D52047" w:rsidRPr="00C85E52" w:rsidRDefault="00D52047" w:rsidP="00C85E52">
      <w:pPr>
        <w:numPr>
          <w:ilvl w:val="0"/>
          <w:numId w:val="1"/>
        </w:numPr>
        <w:ind w:left="0" w:firstLine="0"/>
        <w:jc w:val="both"/>
        <w:rPr>
          <w:lang w:val="en-IN"/>
        </w:rPr>
      </w:pPr>
      <w:r w:rsidRPr="00C85E52">
        <w:rPr>
          <w:lang w:val="en-IN"/>
        </w:rPr>
        <w:t xml:space="preserve">The next mission is planned for </w:t>
      </w:r>
      <w:r w:rsidR="00414B55">
        <w:rPr>
          <w:lang w:val="en-IN"/>
        </w:rPr>
        <w:t>September</w:t>
      </w:r>
      <w:r w:rsidR="00677606" w:rsidRPr="00C85E52">
        <w:rPr>
          <w:lang w:val="en-IN"/>
        </w:rPr>
        <w:t xml:space="preserve"> </w:t>
      </w:r>
      <w:r w:rsidR="009A4F74" w:rsidRPr="00C85E52">
        <w:rPr>
          <w:lang w:val="en-IN"/>
        </w:rPr>
        <w:t>2017</w:t>
      </w:r>
      <w:r w:rsidRPr="00C85E52">
        <w:rPr>
          <w:lang w:val="en-IN"/>
        </w:rPr>
        <w:t>.</w:t>
      </w:r>
    </w:p>
    <w:p w14:paraId="7B0EAB69" w14:textId="77777777" w:rsidR="00ED6347" w:rsidRPr="00C85E52" w:rsidRDefault="00ED6347" w:rsidP="00C85E52">
      <w:pPr>
        <w:rPr>
          <w:b/>
          <w:lang w:val="en-IN"/>
        </w:rPr>
      </w:pPr>
      <w:r w:rsidRPr="00C85E52">
        <w:rPr>
          <w:b/>
          <w:lang w:val="en-IN"/>
        </w:rPr>
        <w:br w:type="page"/>
      </w:r>
    </w:p>
    <w:p w14:paraId="61C6C3B5" w14:textId="77777777" w:rsidR="004D7511" w:rsidRDefault="00F95DA6" w:rsidP="004D7511">
      <w:pPr>
        <w:jc w:val="center"/>
        <w:rPr>
          <w:b/>
          <w:sz w:val="22"/>
          <w:szCs w:val="22"/>
          <w:lang w:val="en-IN"/>
        </w:rPr>
      </w:pPr>
      <w:r w:rsidRPr="004D7511">
        <w:rPr>
          <w:b/>
          <w:sz w:val="22"/>
          <w:szCs w:val="22"/>
          <w:lang w:val="en-IN"/>
        </w:rPr>
        <w:lastRenderedPageBreak/>
        <w:t>Annex</w:t>
      </w:r>
      <w:r w:rsidR="000C7742" w:rsidRPr="004D7511">
        <w:rPr>
          <w:b/>
          <w:sz w:val="22"/>
          <w:szCs w:val="22"/>
          <w:lang w:val="en-IN"/>
        </w:rPr>
        <w:t xml:space="preserve"> 1a</w:t>
      </w:r>
      <w:r w:rsidR="00BE3C94" w:rsidRPr="004D7511">
        <w:rPr>
          <w:b/>
          <w:sz w:val="22"/>
          <w:szCs w:val="22"/>
          <w:lang w:val="en-IN"/>
        </w:rPr>
        <w:t>: Compliance of Key Agreed Action of last Mission</w:t>
      </w:r>
      <w:r w:rsidR="000C7742" w:rsidRPr="004D7511">
        <w:rPr>
          <w:b/>
          <w:sz w:val="22"/>
          <w:szCs w:val="22"/>
          <w:lang w:val="en-IN"/>
        </w:rPr>
        <w:t xml:space="preserve"> for Andhra Pradesh</w:t>
      </w:r>
      <w:r w:rsidR="00BE3C94" w:rsidRPr="004D7511">
        <w:rPr>
          <w:b/>
          <w:sz w:val="22"/>
          <w:szCs w:val="22"/>
          <w:lang w:val="en-IN"/>
        </w:rPr>
        <w:t xml:space="preserve"> </w:t>
      </w:r>
    </w:p>
    <w:p w14:paraId="13B3DF8F" w14:textId="7B2BFE46" w:rsidR="00BE3C94" w:rsidRPr="004D7511" w:rsidRDefault="00BE3C94" w:rsidP="004D7511">
      <w:pPr>
        <w:jc w:val="center"/>
        <w:rPr>
          <w:b/>
          <w:sz w:val="22"/>
          <w:szCs w:val="22"/>
          <w:lang w:val="en-IN"/>
        </w:rPr>
      </w:pPr>
      <w:r w:rsidRPr="004D7511">
        <w:rPr>
          <w:b/>
          <w:sz w:val="22"/>
          <w:szCs w:val="22"/>
          <w:u w:val="single"/>
          <w:lang w:val="en-IN"/>
        </w:rPr>
        <w:t>(September 6-9, 2016)</w:t>
      </w:r>
    </w:p>
    <w:tbl>
      <w:tblPr>
        <w:tblStyle w:val="TableGrid"/>
        <w:tblpPr w:leftFromText="180" w:rightFromText="180" w:vertAnchor="text" w:horzAnchor="margin" w:tblpXSpec="center" w:tblpY="149"/>
        <w:tblW w:w="8788" w:type="dxa"/>
        <w:tblLayout w:type="fixed"/>
        <w:tblLook w:val="04A0" w:firstRow="1" w:lastRow="0" w:firstColumn="1" w:lastColumn="0" w:noHBand="0" w:noVBand="1"/>
      </w:tblPr>
      <w:tblGrid>
        <w:gridCol w:w="4673"/>
        <w:gridCol w:w="1992"/>
        <w:gridCol w:w="2123"/>
      </w:tblGrid>
      <w:tr w:rsidR="00BE3C94" w:rsidRPr="004D7511" w14:paraId="3B856D0A" w14:textId="77777777" w:rsidTr="004D7511">
        <w:trPr>
          <w:trHeight w:val="284"/>
        </w:trPr>
        <w:tc>
          <w:tcPr>
            <w:tcW w:w="4673" w:type="dxa"/>
            <w:tcBorders>
              <w:top w:val="single" w:sz="4" w:space="0" w:color="auto"/>
              <w:left w:val="single" w:sz="4" w:space="0" w:color="auto"/>
              <w:bottom w:val="single" w:sz="4" w:space="0" w:color="auto"/>
              <w:right w:val="single" w:sz="4" w:space="0" w:color="auto"/>
            </w:tcBorders>
            <w:hideMark/>
          </w:tcPr>
          <w:p w14:paraId="2D03F2BC" w14:textId="77777777" w:rsidR="00BE3C94" w:rsidRPr="004D7511" w:rsidRDefault="00BE3C94" w:rsidP="00D96FB0">
            <w:pPr>
              <w:jc w:val="center"/>
              <w:rPr>
                <w:b/>
                <w:sz w:val="22"/>
                <w:szCs w:val="22"/>
              </w:rPr>
            </w:pPr>
            <w:r w:rsidRPr="004D7511">
              <w:rPr>
                <w:b/>
                <w:sz w:val="22"/>
                <w:szCs w:val="22"/>
              </w:rPr>
              <w:t>Key Action</w:t>
            </w:r>
          </w:p>
        </w:tc>
        <w:tc>
          <w:tcPr>
            <w:tcW w:w="1992" w:type="dxa"/>
            <w:tcBorders>
              <w:top w:val="single" w:sz="4" w:space="0" w:color="auto"/>
              <w:left w:val="single" w:sz="4" w:space="0" w:color="auto"/>
              <w:bottom w:val="single" w:sz="4" w:space="0" w:color="auto"/>
              <w:right w:val="single" w:sz="4" w:space="0" w:color="auto"/>
            </w:tcBorders>
            <w:hideMark/>
          </w:tcPr>
          <w:p w14:paraId="0B83EC3E" w14:textId="77777777" w:rsidR="00BE3C94" w:rsidRPr="004D7511" w:rsidRDefault="00BE3C94" w:rsidP="00D96FB0">
            <w:pPr>
              <w:jc w:val="center"/>
              <w:rPr>
                <w:b/>
                <w:sz w:val="22"/>
                <w:szCs w:val="22"/>
              </w:rPr>
            </w:pPr>
            <w:r w:rsidRPr="004D7511">
              <w:rPr>
                <w:b/>
                <w:sz w:val="22"/>
                <w:szCs w:val="22"/>
              </w:rPr>
              <w:t>Agreed Time Line</w:t>
            </w:r>
          </w:p>
        </w:tc>
        <w:tc>
          <w:tcPr>
            <w:tcW w:w="2123" w:type="dxa"/>
            <w:tcBorders>
              <w:top w:val="single" w:sz="4" w:space="0" w:color="auto"/>
              <w:left w:val="single" w:sz="4" w:space="0" w:color="auto"/>
              <w:bottom w:val="single" w:sz="4" w:space="0" w:color="auto"/>
              <w:right w:val="single" w:sz="4" w:space="0" w:color="auto"/>
            </w:tcBorders>
          </w:tcPr>
          <w:p w14:paraId="5F0AC71C" w14:textId="77777777" w:rsidR="00BE3C94" w:rsidRPr="004D7511" w:rsidRDefault="00BE3C94" w:rsidP="00D96FB0">
            <w:pPr>
              <w:jc w:val="center"/>
              <w:rPr>
                <w:b/>
                <w:sz w:val="22"/>
                <w:szCs w:val="22"/>
              </w:rPr>
            </w:pPr>
            <w:r w:rsidRPr="004D7511">
              <w:rPr>
                <w:b/>
                <w:sz w:val="22"/>
                <w:szCs w:val="22"/>
              </w:rPr>
              <w:t>Compliance timeline</w:t>
            </w:r>
          </w:p>
        </w:tc>
      </w:tr>
      <w:tr w:rsidR="00BE3C94" w:rsidRPr="004D7511" w14:paraId="760ECDBE" w14:textId="77777777" w:rsidTr="004D7511">
        <w:trPr>
          <w:trHeight w:val="640"/>
        </w:trPr>
        <w:tc>
          <w:tcPr>
            <w:tcW w:w="4673" w:type="dxa"/>
            <w:vAlign w:val="center"/>
          </w:tcPr>
          <w:p w14:paraId="24C9E3A2" w14:textId="77777777" w:rsidR="00BE3C94" w:rsidRPr="004D7511" w:rsidRDefault="00BE3C94" w:rsidP="00D96FB0">
            <w:pPr>
              <w:jc w:val="both"/>
              <w:rPr>
                <w:sz w:val="22"/>
                <w:szCs w:val="22"/>
              </w:rPr>
            </w:pPr>
            <w:r w:rsidRPr="004D7511">
              <w:rPr>
                <w:sz w:val="22"/>
                <w:szCs w:val="22"/>
              </w:rPr>
              <w:t>Contract award to Ms L&amp;T Ltd for EWDS</w:t>
            </w:r>
          </w:p>
        </w:tc>
        <w:tc>
          <w:tcPr>
            <w:tcW w:w="1992" w:type="dxa"/>
            <w:vAlign w:val="center"/>
          </w:tcPr>
          <w:p w14:paraId="702E8D46"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44EEA4F3" w14:textId="77777777" w:rsidR="00BE3C94" w:rsidRPr="004D7511" w:rsidRDefault="00BE3C94" w:rsidP="00D96FB0">
            <w:pPr>
              <w:jc w:val="center"/>
              <w:rPr>
                <w:sz w:val="22"/>
                <w:szCs w:val="22"/>
              </w:rPr>
            </w:pPr>
            <w:r w:rsidRPr="004D7511">
              <w:rPr>
                <w:sz w:val="22"/>
                <w:szCs w:val="22"/>
              </w:rPr>
              <w:t xml:space="preserve">26.10.2016 </w:t>
            </w:r>
          </w:p>
          <w:p w14:paraId="123AD51F" w14:textId="5424FEE7" w:rsidR="00BE3C94" w:rsidRPr="004D7511" w:rsidRDefault="00BE3C94" w:rsidP="00D96FB0">
            <w:pPr>
              <w:jc w:val="center"/>
              <w:rPr>
                <w:sz w:val="22"/>
                <w:szCs w:val="22"/>
              </w:rPr>
            </w:pPr>
            <w:r w:rsidRPr="004D7511">
              <w:rPr>
                <w:sz w:val="22"/>
                <w:szCs w:val="22"/>
              </w:rPr>
              <w:t>(Agreement Concluded)</w:t>
            </w:r>
          </w:p>
        </w:tc>
      </w:tr>
      <w:tr w:rsidR="00BE3C94" w:rsidRPr="004D7511" w14:paraId="153C066A" w14:textId="77777777" w:rsidTr="004D7511">
        <w:trPr>
          <w:trHeight w:val="398"/>
        </w:trPr>
        <w:tc>
          <w:tcPr>
            <w:tcW w:w="4673" w:type="dxa"/>
            <w:vAlign w:val="center"/>
          </w:tcPr>
          <w:p w14:paraId="30F7D6CE" w14:textId="77777777" w:rsidR="00BE3C94" w:rsidRPr="004D7511" w:rsidRDefault="00BE3C94" w:rsidP="00D96FB0">
            <w:pPr>
              <w:jc w:val="both"/>
              <w:rPr>
                <w:sz w:val="22"/>
                <w:szCs w:val="22"/>
              </w:rPr>
            </w:pPr>
            <w:r w:rsidRPr="004D7511">
              <w:rPr>
                <w:sz w:val="22"/>
                <w:szCs w:val="22"/>
              </w:rPr>
              <w:t>Complete the recruitment of Social Mobilizers</w:t>
            </w:r>
          </w:p>
        </w:tc>
        <w:tc>
          <w:tcPr>
            <w:tcW w:w="1992" w:type="dxa"/>
            <w:vAlign w:val="center"/>
          </w:tcPr>
          <w:p w14:paraId="2EF85C27"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08F40A4E" w14:textId="77777777" w:rsidR="00BE3C94" w:rsidRPr="004D7511" w:rsidRDefault="00BE3C94" w:rsidP="00D96FB0">
            <w:pPr>
              <w:jc w:val="center"/>
              <w:rPr>
                <w:sz w:val="22"/>
                <w:szCs w:val="22"/>
              </w:rPr>
            </w:pPr>
            <w:r w:rsidRPr="004D7511">
              <w:rPr>
                <w:sz w:val="22"/>
                <w:szCs w:val="22"/>
              </w:rPr>
              <w:t>15.03.2017</w:t>
            </w:r>
          </w:p>
        </w:tc>
      </w:tr>
      <w:tr w:rsidR="00BE3C94" w:rsidRPr="004D7511" w14:paraId="73B27876" w14:textId="77777777" w:rsidTr="004D7511">
        <w:tc>
          <w:tcPr>
            <w:tcW w:w="4673" w:type="dxa"/>
            <w:vAlign w:val="center"/>
          </w:tcPr>
          <w:p w14:paraId="3ACECD33" w14:textId="77777777" w:rsidR="00BE3C94" w:rsidRPr="004D7511" w:rsidRDefault="00BE3C94" w:rsidP="00D96FB0">
            <w:pPr>
              <w:jc w:val="both"/>
              <w:rPr>
                <w:sz w:val="22"/>
                <w:szCs w:val="22"/>
              </w:rPr>
            </w:pPr>
            <w:r w:rsidRPr="004D7511">
              <w:rPr>
                <w:sz w:val="22"/>
                <w:szCs w:val="22"/>
              </w:rPr>
              <w:t>Sharing proposal including design, costing and implementation arrangements for lightening conductor in all MPCS</w:t>
            </w:r>
          </w:p>
        </w:tc>
        <w:tc>
          <w:tcPr>
            <w:tcW w:w="1992" w:type="dxa"/>
            <w:vAlign w:val="center"/>
          </w:tcPr>
          <w:p w14:paraId="2AA2FC50"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49B65A49" w14:textId="77777777" w:rsidR="00BE3C94" w:rsidRPr="004D7511" w:rsidRDefault="00BE3C94" w:rsidP="00D96FB0">
            <w:pPr>
              <w:jc w:val="center"/>
              <w:rPr>
                <w:sz w:val="22"/>
                <w:szCs w:val="22"/>
              </w:rPr>
            </w:pPr>
            <w:r w:rsidRPr="004D7511">
              <w:rPr>
                <w:sz w:val="22"/>
                <w:szCs w:val="22"/>
              </w:rPr>
              <w:t>15.03.2017</w:t>
            </w:r>
          </w:p>
        </w:tc>
      </w:tr>
      <w:tr w:rsidR="00BE3C94" w:rsidRPr="004D7511" w14:paraId="4275EE67" w14:textId="77777777" w:rsidTr="004D7511">
        <w:tc>
          <w:tcPr>
            <w:tcW w:w="4673" w:type="dxa"/>
            <w:vAlign w:val="center"/>
          </w:tcPr>
          <w:p w14:paraId="20C42DD2" w14:textId="77777777" w:rsidR="00BE3C94" w:rsidRPr="004D7511" w:rsidRDefault="00BE3C94" w:rsidP="00D96FB0">
            <w:pPr>
              <w:jc w:val="both"/>
              <w:rPr>
                <w:sz w:val="22"/>
                <w:szCs w:val="22"/>
              </w:rPr>
            </w:pPr>
            <w:r w:rsidRPr="004D7511">
              <w:rPr>
                <w:sz w:val="22"/>
                <w:szCs w:val="22"/>
              </w:rPr>
              <w:t>Costing options comparing RCC floor slab and PCC floor slab with filling for a sample MPCS (for Konada) to be prepared and shared</w:t>
            </w:r>
          </w:p>
        </w:tc>
        <w:tc>
          <w:tcPr>
            <w:tcW w:w="1992" w:type="dxa"/>
            <w:vAlign w:val="center"/>
          </w:tcPr>
          <w:p w14:paraId="211E9AF2"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2E2AFE99" w14:textId="77777777" w:rsidR="00BE3C94" w:rsidRPr="004D7511" w:rsidRDefault="00BE3C94" w:rsidP="00D96FB0">
            <w:pPr>
              <w:jc w:val="center"/>
              <w:rPr>
                <w:sz w:val="22"/>
                <w:szCs w:val="22"/>
              </w:rPr>
            </w:pPr>
            <w:r w:rsidRPr="004D7511">
              <w:rPr>
                <w:sz w:val="22"/>
                <w:szCs w:val="22"/>
              </w:rPr>
              <w:t>20.03.2017</w:t>
            </w:r>
          </w:p>
        </w:tc>
      </w:tr>
      <w:tr w:rsidR="00BE3C94" w:rsidRPr="004D7511" w14:paraId="2D7F6D42" w14:textId="77777777" w:rsidTr="004D7511">
        <w:tc>
          <w:tcPr>
            <w:tcW w:w="4673" w:type="dxa"/>
            <w:vAlign w:val="center"/>
          </w:tcPr>
          <w:p w14:paraId="4147AF73" w14:textId="77777777" w:rsidR="00BE3C94" w:rsidRPr="004D7511" w:rsidRDefault="00BE3C94" w:rsidP="00D96FB0">
            <w:pPr>
              <w:jc w:val="both"/>
              <w:rPr>
                <w:sz w:val="22"/>
                <w:szCs w:val="22"/>
              </w:rPr>
            </w:pPr>
            <w:r w:rsidRPr="004D7511">
              <w:rPr>
                <w:sz w:val="22"/>
                <w:szCs w:val="22"/>
              </w:rPr>
              <w:t>One MPCS sample design (for Konada) to be prepared showing location of Underground water sump, septic tank as within the plinth</w:t>
            </w:r>
          </w:p>
        </w:tc>
        <w:tc>
          <w:tcPr>
            <w:tcW w:w="1992" w:type="dxa"/>
            <w:vAlign w:val="center"/>
          </w:tcPr>
          <w:p w14:paraId="762293EF"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27922AC4" w14:textId="77777777" w:rsidR="00BE3C94" w:rsidRPr="004D7511" w:rsidRDefault="00BE3C94" w:rsidP="00D96FB0">
            <w:pPr>
              <w:jc w:val="center"/>
              <w:rPr>
                <w:sz w:val="22"/>
                <w:szCs w:val="22"/>
              </w:rPr>
            </w:pPr>
            <w:r w:rsidRPr="004D7511">
              <w:rPr>
                <w:sz w:val="22"/>
                <w:szCs w:val="22"/>
              </w:rPr>
              <w:t>20.03.2017</w:t>
            </w:r>
          </w:p>
        </w:tc>
      </w:tr>
      <w:tr w:rsidR="00BE3C94" w:rsidRPr="004D7511" w14:paraId="3B2E63C9" w14:textId="77777777" w:rsidTr="004D7511">
        <w:tc>
          <w:tcPr>
            <w:tcW w:w="4673" w:type="dxa"/>
            <w:vAlign w:val="center"/>
          </w:tcPr>
          <w:p w14:paraId="0C8F3E78" w14:textId="77777777" w:rsidR="00BE3C94" w:rsidRPr="004D7511" w:rsidRDefault="00BE3C94" w:rsidP="00D96FB0">
            <w:pPr>
              <w:jc w:val="both"/>
              <w:rPr>
                <w:sz w:val="22"/>
                <w:szCs w:val="22"/>
              </w:rPr>
            </w:pPr>
            <w:r w:rsidRPr="004D7511">
              <w:rPr>
                <w:sz w:val="22"/>
                <w:szCs w:val="22"/>
              </w:rPr>
              <w:t>List of all MPCS that have access road issues and have not received administrative sanction</w:t>
            </w:r>
          </w:p>
        </w:tc>
        <w:tc>
          <w:tcPr>
            <w:tcW w:w="1992" w:type="dxa"/>
            <w:vAlign w:val="center"/>
          </w:tcPr>
          <w:p w14:paraId="6E5C2BA0"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61029581" w14:textId="77777777" w:rsidR="00BE3C94" w:rsidRPr="004D7511" w:rsidRDefault="00BE3C94" w:rsidP="00D96FB0">
            <w:pPr>
              <w:jc w:val="center"/>
              <w:rPr>
                <w:sz w:val="22"/>
                <w:szCs w:val="22"/>
              </w:rPr>
            </w:pPr>
            <w:r w:rsidRPr="004D7511">
              <w:rPr>
                <w:sz w:val="22"/>
                <w:szCs w:val="22"/>
              </w:rPr>
              <w:t>-Nil-</w:t>
            </w:r>
          </w:p>
        </w:tc>
      </w:tr>
      <w:tr w:rsidR="00BE3C94" w:rsidRPr="004D7511" w14:paraId="3419237D" w14:textId="77777777" w:rsidTr="004D7511">
        <w:trPr>
          <w:trHeight w:val="398"/>
        </w:trPr>
        <w:tc>
          <w:tcPr>
            <w:tcW w:w="4673" w:type="dxa"/>
            <w:vAlign w:val="center"/>
          </w:tcPr>
          <w:p w14:paraId="7DB6DB66" w14:textId="77777777" w:rsidR="00BE3C94" w:rsidRPr="004D7511" w:rsidRDefault="00BE3C94" w:rsidP="00D96FB0">
            <w:pPr>
              <w:jc w:val="both"/>
              <w:rPr>
                <w:sz w:val="22"/>
                <w:szCs w:val="22"/>
              </w:rPr>
            </w:pPr>
            <w:r w:rsidRPr="004D7511">
              <w:rPr>
                <w:sz w:val="22"/>
                <w:szCs w:val="22"/>
              </w:rPr>
              <w:t>Contract wise report on all compliance issues</w:t>
            </w:r>
          </w:p>
        </w:tc>
        <w:tc>
          <w:tcPr>
            <w:tcW w:w="1992" w:type="dxa"/>
            <w:vAlign w:val="center"/>
          </w:tcPr>
          <w:p w14:paraId="6B0BDFE6"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41996088" w14:textId="77777777" w:rsidR="00BE3C94" w:rsidRPr="004D7511" w:rsidRDefault="00BE3C94" w:rsidP="00D96FB0">
            <w:pPr>
              <w:jc w:val="center"/>
              <w:rPr>
                <w:sz w:val="22"/>
                <w:szCs w:val="22"/>
              </w:rPr>
            </w:pPr>
            <w:r w:rsidRPr="004D7511">
              <w:rPr>
                <w:sz w:val="22"/>
                <w:szCs w:val="22"/>
              </w:rPr>
              <w:t>15.03.2017</w:t>
            </w:r>
          </w:p>
        </w:tc>
      </w:tr>
      <w:tr w:rsidR="00BE3C94" w:rsidRPr="004D7511" w14:paraId="0B4670B9" w14:textId="77777777" w:rsidTr="004D7511">
        <w:tc>
          <w:tcPr>
            <w:tcW w:w="4673" w:type="dxa"/>
            <w:vAlign w:val="center"/>
          </w:tcPr>
          <w:p w14:paraId="43734355" w14:textId="77777777" w:rsidR="00BE3C94" w:rsidRPr="004D7511" w:rsidRDefault="00BE3C94" w:rsidP="00D96FB0">
            <w:pPr>
              <w:jc w:val="both"/>
              <w:rPr>
                <w:sz w:val="22"/>
                <w:szCs w:val="22"/>
              </w:rPr>
            </w:pPr>
            <w:r w:rsidRPr="004D7511">
              <w:rPr>
                <w:sz w:val="22"/>
                <w:szCs w:val="22"/>
              </w:rPr>
              <w:t>Complete formation of Community Management Committees for Phase-I and AF MPCSs</w:t>
            </w:r>
          </w:p>
        </w:tc>
        <w:tc>
          <w:tcPr>
            <w:tcW w:w="1992" w:type="dxa"/>
            <w:vAlign w:val="center"/>
          </w:tcPr>
          <w:p w14:paraId="37EAF450"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4BAB7222" w14:textId="77777777" w:rsidR="00BE3C94" w:rsidRPr="004D7511" w:rsidRDefault="00BE3C94" w:rsidP="00D96FB0">
            <w:pPr>
              <w:jc w:val="center"/>
              <w:rPr>
                <w:sz w:val="22"/>
                <w:szCs w:val="22"/>
              </w:rPr>
            </w:pPr>
            <w:r w:rsidRPr="004D7511">
              <w:rPr>
                <w:sz w:val="22"/>
                <w:szCs w:val="22"/>
              </w:rPr>
              <w:t>31.05.2017</w:t>
            </w:r>
          </w:p>
        </w:tc>
      </w:tr>
      <w:tr w:rsidR="00BE3C94" w:rsidRPr="004D7511" w14:paraId="72A3CCCE" w14:textId="77777777" w:rsidTr="004D7511">
        <w:tc>
          <w:tcPr>
            <w:tcW w:w="4673" w:type="dxa"/>
            <w:vAlign w:val="center"/>
          </w:tcPr>
          <w:p w14:paraId="285F320A" w14:textId="77777777" w:rsidR="00BE3C94" w:rsidRPr="004D7511" w:rsidRDefault="00BE3C94" w:rsidP="00D96FB0">
            <w:pPr>
              <w:jc w:val="both"/>
              <w:rPr>
                <w:sz w:val="22"/>
                <w:szCs w:val="22"/>
              </w:rPr>
            </w:pPr>
            <w:r w:rsidRPr="004D7511">
              <w:rPr>
                <w:sz w:val="22"/>
                <w:szCs w:val="22"/>
              </w:rPr>
              <w:t>Manual in Telugu on MPCS Management and Maintenance</w:t>
            </w:r>
          </w:p>
        </w:tc>
        <w:tc>
          <w:tcPr>
            <w:tcW w:w="1992" w:type="dxa"/>
            <w:vAlign w:val="center"/>
          </w:tcPr>
          <w:p w14:paraId="670F7263"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56A4281D" w14:textId="77777777" w:rsidR="00BE3C94" w:rsidRPr="004D7511" w:rsidRDefault="00BE3C94" w:rsidP="00D96FB0">
            <w:pPr>
              <w:jc w:val="center"/>
              <w:rPr>
                <w:sz w:val="22"/>
                <w:szCs w:val="22"/>
              </w:rPr>
            </w:pPr>
            <w:r w:rsidRPr="004D7511">
              <w:rPr>
                <w:sz w:val="22"/>
                <w:szCs w:val="22"/>
              </w:rPr>
              <w:t>28.02.2017</w:t>
            </w:r>
          </w:p>
        </w:tc>
      </w:tr>
      <w:tr w:rsidR="00BE3C94" w:rsidRPr="004D7511" w14:paraId="728B0BD8" w14:textId="77777777" w:rsidTr="004D7511">
        <w:tc>
          <w:tcPr>
            <w:tcW w:w="4673" w:type="dxa"/>
            <w:vAlign w:val="center"/>
          </w:tcPr>
          <w:p w14:paraId="10F4E6BC" w14:textId="77777777" w:rsidR="00BE3C94" w:rsidRPr="004D7511" w:rsidRDefault="00BE3C94" w:rsidP="00D96FB0">
            <w:pPr>
              <w:jc w:val="both"/>
              <w:rPr>
                <w:sz w:val="22"/>
                <w:szCs w:val="22"/>
              </w:rPr>
            </w:pPr>
            <w:r w:rsidRPr="004D7511">
              <w:rPr>
                <w:sz w:val="22"/>
                <w:szCs w:val="22"/>
              </w:rPr>
              <w:t>Complete orientation programme for the MPCS Committee members</w:t>
            </w:r>
          </w:p>
        </w:tc>
        <w:tc>
          <w:tcPr>
            <w:tcW w:w="1992" w:type="dxa"/>
            <w:vAlign w:val="center"/>
          </w:tcPr>
          <w:p w14:paraId="1E44835B"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456FF15B" w14:textId="77777777" w:rsidR="00BE3C94" w:rsidRPr="004D7511" w:rsidRDefault="00BE3C94" w:rsidP="00D96FB0">
            <w:pPr>
              <w:jc w:val="center"/>
              <w:rPr>
                <w:sz w:val="22"/>
                <w:szCs w:val="22"/>
              </w:rPr>
            </w:pPr>
            <w:r w:rsidRPr="004D7511">
              <w:rPr>
                <w:sz w:val="22"/>
                <w:szCs w:val="22"/>
              </w:rPr>
              <w:t>31.03.2017</w:t>
            </w:r>
          </w:p>
        </w:tc>
      </w:tr>
      <w:tr w:rsidR="00BE3C94" w:rsidRPr="004D7511" w14:paraId="00E8CD38" w14:textId="77777777" w:rsidTr="004D7511">
        <w:tc>
          <w:tcPr>
            <w:tcW w:w="4673" w:type="dxa"/>
            <w:vAlign w:val="center"/>
          </w:tcPr>
          <w:p w14:paraId="5B524ADD" w14:textId="5DAEC072" w:rsidR="00BE3C94" w:rsidRPr="004D7511" w:rsidRDefault="00BE3C94" w:rsidP="004D7511">
            <w:pPr>
              <w:jc w:val="both"/>
              <w:rPr>
                <w:sz w:val="22"/>
                <w:szCs w:val="22"/>
              </w:rPr>
            </w:pPr>
            <w:r w:rsidRPr="004D7511">
              <w:rPr>
                <w:sz w:val="22"/>
                <w:szCs w:val="22"/>
              </w:rPr>
              <w:t>Share equipment list for MPCS including generators,</w:t>
            </w:r>
            <w:r w:rsidR="004D7511">
              <w:rPr>
                <w:sz w:val="22"/>
                <w:szCs w:val="22"/>
              </w:rPr>
              <w:t xml:space="preserve"> </w:t>
            </w:r>
            <w:r w:rsidRPr="004D7511">
              <w:rPr>
                <w:sz w:val="22"/>
                <w:szCs w:val="22"/>
              </w:rPr>
              <w:t>first-Aid box and basic rescue equipment</w:t>
            </w:r>
          </w:p>
        </w:tc>
        <w:tc>
          <w:tcPr>
            <w:tcW w:w="1992" w:type="dxa"/>
            <w:vAlign w:val="center"/>
          </w:tcPr>
          <w:p w14:paraId="7F0EE19D"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78F2425C" w14:textId="77777777" w:rsidR="00BE3C94" w:rsidRPr="004D7511" w:rsidRDefault="00BE3C94" w:rsidP="00D96FB0">
            <w:pPr>
              <w:jc w:val="center"/>
              <w:rPr>
                <w:sz w:val="22"/>
                <w:szCs w:val="22"/>
              </w:rPr>
            </w:pPr>
            <w:r w:rsidRPr="004D7511">
              <w:rPr>
                <w:sz w:val="22"/>
                <w:szCs w:val="22"/>
              </w:rPr>
              <w:t>15.04.2017</w:t>
            </w:r>
          </w:p>
        </w:tc>
      </w:tr>
      <w:tr w:rsidR="00BE3C94" w:rsidRPr="004D7511" w14:paraId="1E840FD8" w14:textId="77777777" w:rsidTr="004D7511">
        <w:trPr>
          <w:trHeight w:val="395"/>
        </w:trPr>
        <w:tc>
          <w:tcPr>
            <w:tcW w:w="4673" w:type="dxa"/>
            <w:vAlign w:val="center"/>
          </w:tcPr>
          <w:p w14:paraId="7E159251" w14:textId="77777777" w:rsidR="00BE3C94" w:rsidRPr="004D7511" w:rsidRDefault="00BE3C94" w:rsidP="00D96FB0">
            <w:pPr>
              <w:jc w:val="both"/>
              <w:rPr>
                <w:sz w:val="22"/>
                <w:szCs w:val="22"/>
              </w:rPr>
            </w:pPr>
            <w:r w:rsidRPr="004D7511">
              <w:rPr>
                <w:sz w:val="22"/>
                <w:szCs w:val="22"/>
              </w:rPr>
              <w:t>Decision on corpus fund for the CSMMCs</w:t>
            </w:r>
          </w:p>
        </w:tc>
        <w:tc>
          <w:tcPr>
            <w:tcW w:w="1992" w:type="dxa"/>
            <w:vAlign w:val="center"/>
          </w:tcPr>
          <w:p w14:paraId="1C9B1761"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04DC9D1D" w14:textId="77777777" w:rsidR="00BE3C94" w:rsidRPr="004D7511" w:rsidRDefault="00BE3C94" w:rsidP="00D96FB0">
            <w:pPr>
              <w:jc w:val="center"/>
              <w:rPr>
                <w:sz w:val="22"/>
                <w:szCs w:val="22"/>
              </w:rPr>
            </w:pPr>
            <w:r w:rsidRPr="004D7511">
              <w:rPr>
                <w:sz w:val="22"/>
                <w:szCs w:val="22"/>
              </w:rPr>
              <w:t>20.01.2017 (Completed)</w:t>
            </w:r>
          </w:p>
        </w:tc>
      </w:tr>
      <w:tr w:rsidR="00BE3C94" w:rsidRPr="004D7511" w14:paraId="4F239EB0" w14:textId="77777777" w:rsidTr="004D7511">
        <w:tc>
          <w:tcPr>
            <w:tcW w:w="4673" w:type="dxa"/>
            <w:vAlign w:val="center"/>
          </w:tcPr>
          <w:p w14:paraId="4B608EAF" w14:textId="77777777" w:rsidR="00BE3C94" w:rsidRPr="004D7511" w:rsidRDefault="00BE3C94" w:rsidP="00D96FB0">
            <w:pPr>
              <w:jc w:val="both"/>
              <w:rPr>
                <w:sz w:val="22"/>
                <w:szCs w:val="22"/>
              </w:rPr>
            </w:pPr>
            <w:r w:rsidRPr="004D7511">
              <w:rPr>
                <w:kern w:val="2"/>
                <w:sz w:val="22"/>
                <w:szCs w:val="22"/>
                <w:lang w:eastAsia="ko-KR"/>
              </w:rPr>
              <w:t>Extension of time for the completion of the Kruthivennu and the Kona Saline Embankments, based on a realistic assessment of the revised implementation schedules;</w:t>
            </w:r>
          </w:p>
        </w:tc>
        <w:tc>
          <w:tcPr>
            <w:tcW w:w="1992" w:type="dxa"/>
            <w:vAlign w:val="center"/>
          </w:tcPr>
          <w:p w14:paraId="524EB8C6" w14:textId="77777777" w:rsidR="00BE3C94" w:rsidRPr="004D7511" w:rsidRDefault="00BE3C94" w:rsidP="00D96FB0">
            <w:pPr>
              <w:jc w:val="center"/>
              <w:rPr>
                <w:sz w:val="22"/>
                <w:szCs w:val="22"/>
              </w:rPr>
            </w:pPr>
            <w:r w:rsidRPr="004D7511">
              <w:rPr>
                <w:sz w:val="22"/>
                <w:szCs w:val="22"/>
              </w:rPr>
              <w:t>December 15, 2016</w:t>
            </w:r>
          </w:p>
        </w:tc>
        <w:tc>
          <w:tcPr>
            <w:tcW w:w="2123" w:type="dxa"/>
            <w:vAlign w:val="center"/>
          </w:tcPr>
          <w:p w14:paraId="31135EAB" w14:textId="77777777" w:rsidR="00BE3C94" w:rsidRPr="004D7511" w:rsidRDefault="00BE3C94" w:rsidP="00D96FB0">
            <w:pPr>
              <w:jc w:val="center"/>
              <w:rPr>
                <w:sz w:val="22"/>
                <w:szCs w:val="22"/>
              </w:rPr>
            </w:pPr>
            <w:r w:rsidRPr="004D7511">
              <w:rPr>
                <w:sz w:val="22"/>
                <w:szCs w:val="22"/>
              </w:rPr>
              <w:t>30-06-2017</w:t>
            </w:r>
          </w:p>
        </w:tc>
      </w:tr>
      <w:tr w:rsidR="00BE3C94" w:rsidRPr="004D7511" w14:paraId="2AD79343" w14:textId="77777777" w:rsidTr="004D7511">
        <w:tc>
          <w:tcPr>
            <w:tcW w:w="4673" w:type="dxa"/>
            <w:vAlign w:val="center"/>
          </w:tcPr>
          <w:p w14:paraId="248B943D" w14:textId="77777777" w:rsidR="00BE3C94" w:rsidRPr="004D7511" w:rsidRDefault="00BE3C94" w:rsidP="00D96FB0">
            <w:pPr>
              <w:jc w:val="both"/>
              <w:rPr>
                <w:kern w:val="2"/>
                <w:sz w:val="22"/>
                <w:szCs w:val="22"/>
                <w:lang w:eastAsia="ko-KR"/>
              </w:rPr>
            </w:pPr>
            <w:r w:rsidRPr="004D7511">
              <w:rPr>
                <w:kern w:val="2"/>
                <w:sz w:val="22"/>
                <w:szCs w:val="22"/>
                <w:lang w:eastAsia="ko-KR"/>
              </w:rPr>
              <w:t>Revise the estimate for environmental action plan – particularly restoration of mangrove plantations – in consultation with the Forest Department, for saline embankments</w:t>
            </w:r>
          </w:p>
        </w:tc>
        <w:tc>
          <w:tcPr>
            <w:tcW w:w="1992" w:type="dxa"/>
            <w:vAlign w:val="center"/>
          </w:tcPr>
          <w:p w14:paraId="19C2BAE2" w14:textId="77777777" w:rsidR="00BE3C94" w:rsidRPr="004D7511" w:rsidRDefault="00BE3C94" w:rsidP="00D96FB0">
            <w:pPr>
              <w:jc w:val="center"/>
              <w:rPr>
                <w:sz w:val="22"/>
                <w:szCs w:val="22"/>
              </w:rPr>
            </w:pPr>
            <w:r w:rsidRPr="004D7511">
              <w:rPr>
                <w:sz w:val="22"/>
                <w:szCs w:val="22"/>
              </w:rPr>
              <w:t>December 20, 2016</w:t>
            </w:r>
          </w:p>
        </w:tc>
        <w:tc>
          <w:tcPr>
            <w:tcW w:w="2123" w:type="dxa"/>
            <w:vAlign w:val="center"/>
          </w:tcPr>
          <w:p w14:paraId="5E8837F5" w14:textId="77777777" w:rsidR="00BE3C94" w:rsidRPr="004D7511" w:rsidRDefault="00BE3C94" w:rsidP="00D96FB0">
            <w:pPr>
              <w:jc w:val="center"/>
              <w:rPr>
                <w:sz w:val="22"/>
                <w:szCs w:val="22"/>
              </w:rPr>
            </w:pPr>
            <w:r w:rsidRPr="004D7511">
              <w:rPr>
                <w:sz w:val="22"/>
                <w:szCs w:val="22"/>
              </w:rPr>
              <w:t>31.03.2017</w:t>
            </w:r>
          </w:p>
        </w:tc>
      </w:tr>
      <w:tr w:rsidR="00BE3C94" w:rsidRPr="004D7511" w14:paraId="35F6EBB6" w14:textId="77777777" w:rsidTr="004D7511">
        <w:tc>
          <w:tcPr>
            <w:tcW w:w="4673" w:type="dxa"/>
            <w:vAlign w:val="center"/>
          </w:tcPr>
          <w:p w14:paraId="2B394257" w14:textId="77777777" w:rsidR="00BE3C94" w:rsidRPr="004D7511" w:rsidRDefault="00BE3C94" w:rsidP="00D96FB0">
            <w:pPr>
              <w:jc w:val="both"/>
              <w:rPr>
                <w:sz w:val="22"/>
                <w:szCs w:val="22"/>
              </w:rPr>
            </w:pPr>
            <w:r w:rsidRPr="004D7511">
              <w:rPr>
                <w:sz w:val="22"/>
                <w:szCs w:val="22"/>
              </w:rPr>
              <w:t>Furnish AG settlement in respect of audit disallowances of INR 0.15 crores for FY 2012-13</w:t>
            </w:r>
          </w:p>
        </w:tc>
        <w:tc>
          <w:tcPr>
            <w:tcW w:w="1992" w:type="dxa"/>
            <w:vAlign w:val="center"/>
          </w:tcPr>
          <w:p w14:paraId="4EB2C4A5" w14:textId="77777777" w:rsidR="00BE3C94" w:rsidRPr="004D7511" w:rsidRDefault="00BE3C94" w:rsidP="00D96FB0">
            <w:pPr>
              <w:jc w:val="center"/>
              <w:rPr>
                <w:sz w:val="22"/>
                <w:szCs w:val="22"/>
              </w:rPr>
            </w:pPr>
            <w:r w:rsidRPr="004D7511">
              <w:rPr>
                <w:sz w:val="22"/>
                <w:szCs w:val="22"/>
              </w:rPr>
              <w:t>Delayed, to be recovered</w:t>
            </w:r>
          </w:p>
        </w:tc>
        <w:tc>
          <w:tcPr>
            <w:tcW w:w="2123" w:type="dxa"/>
            <w:vAlign w:val="center"/>
          </w:tcPr>
          <w:p w14:paraId="3B2EBAE5" w14:textId="77777777" w:rsidR="00BE3C94" w:rsidRPr="004D7511" w:rsidRDefault="00BE3C94" w:rsidP="00D96FB0">
            <w:pPr>
              <w:jc w:val="center"/>
              <w:rPr>
                <w:sz w:val="22"/>
                <w:szCs w:val="22"/>
              </w:rPr>
            </w:pPr>
            <w:r w:rsidRPr="004D7511">
              <w:rPr>
                <w:sz w:val="22"/>
                <w:szCs w:val="22"/>
              </w:rPr>
              <w:t>Submitted to AG.</w:t>
            </w:r>
          </w:p>
          <w:p w14:paraId="0AC4AB93" w14:textId="77777777" w:rsidR="00BE3C94" w:rsidRPr="004D7511" w:rsidRDefault="00BE3C94" w:rsidP="00D96FB0">
            <w:pPr>
              <w:jc w:val="center"/>
              <w:rPr>
                <w:sz w:val="22"/>
                <w:szCs w:val="22"/>
              </w:rPr>
            </w:pPr>
            <w:r w:rsidRPr="004D7511">
              <w:rPr>
                <w:sz w:val="22"/>
                <w:szCs w:val="22"/>
              </w:rPr>
              <w:t xml:space="preserve"> Report awaited from AG.</w:t>
            </w:r>
          </w:p>
        </w:tc>
      </w:tr>
      <w:tr w:rsidR="00BE3C94" w:rsidRPr="004D7511" w14:paraId="21EAD9DB" w14:textId="77777777" w:rsidTr="004D7511">
        <w:tc>
          <w:tcPr>
            <w:tcW w:w="4673" w:type="dxa"/>
            <w:vAlign w:val="center"/>
          </w:tcPr>
          <w:p w14:paraId="5CBD7FA1" w14:textId="77777777" w:rsidR="00BE3C94" w:rsidRPr="004D7511" w:rsidRDefault="00BE3C94" w:rsidP="00D96FB0">
            <w:pPr>
              <w:jc w:val="both"/>
              <w:rPr>
                <w:sz w:val="22"/>
                <w:szCs w:val="22"/>
              </w:rPr>
            </w:pPr>
            <w:r w:rsidRPr="004D7511">
              <w:rPr>
                <w:sz w:val="22"/>
                <w:szCs w:val="22"/>
              </w:rPr>
              <w:t>Extension of existing service contract for (TPQA and Auditors)</w:t>
            </w:r>
          </w:p>
        </w:tc>
        <w:tc>
          <w:tcPr>
            <w:tcW w:w="1992" w:type="dxa"/>
            <w:vAlign w:val="center"/>
          </w:tcPr>
          <w:p w14:paraId="6CD62D82"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6F9CD540" w14:textId="3411690D" w:rsidR="00BE3C94" w:rsidRPr="004D7511" w:rsidRDefault="00BE3C94" w:rsidP="00D96FB0">
            <w:pPr>
              <w:jc w:val="center"/>
              <w:rPr>
                <w:sz w:val="22"/>
                <w:szCs w:val="22"/>
              </w:rPr>
            </w:pPr>
            <w:r w:rsidRPr="004D7511">
              <w:rPr>
                <w:sz w:val="22"/>
                <w:szCs w:val="22"/>
              </w:rPr>
              <w:t>TPQA – 12.08.2016 (Agt Concluded)</w:t>
            </w:r>
          </w:p>
          <w:p w14:paraId="6EADF05C" w14:textId="77777777" w:rsidR="00BE3C94" w:rsidRPr="004D7511" w:rsidRDefault="00BE3C94" w:rsidP="00D96FB0">
            <w:pPr>
              <w:jc w:val="center"/>
              <w:rPr>
                <w:sz w:val="22"/>
                <w:szCs w:val="22"/>
              </w:rPr>
            </w:pPr>
            <w:r w:rsidRPr="004D7511">
              <w:rPr>
                <w:sz w:val="22"/>
                <w:szCs w:val="22"/>
              </w:rPr>
              <w:t>Auditor – 28.02.2017</w:t>
            </w:r>
          </w:p>
        </w:tc>
      </w:tr>
      <w:tr w:rsidR="00BE3C94" w:rsidRPr="004D7511" w14:paraId="68811612" w14:textId="77777777" w:rsidTr="004D7511">
        <w:tc>
          <w:tcPr>
            <w:tcW w:w="4673" w:type="dxa"/>
            <w:vAlign w:val="center"/>
          </w:tcPr>
          <w:p w14:paraId="49B477B5" w14:textId="77777777" w:rsidR="00BE3C94" w:rsidRPr="004D7511" w:rsidRDefault="00BE3C94" w:rsidP="00D96FB0">
            <w:pPr>
              <w:jc w:val="both"/>
              <w:rPr>
                <w:sz w:val="22"/>
                <w:szCs w:val="22"/>
              </w:rPr>
            </w:pPr>
            <w:r w:rsidRPr="004D7511">
              <w:rPr>
                <w:sz w:val="22"/>
                <w:szCs w:val="22"/>
              </w:rPr>
              <w:t>Initiate/undertake plantation works (mangrove regeneration/restoration and trees) – saline embankments</w:t>
            </w:r>
          </w:p>
        </w:tc>
        <w:tc>
          <w:tcPr>
            <w:tcW w:w="1992" w:type="dxa"/>
            <w:vAlign w:val="center"/>
          </w:tcPr>
          <w:p w14:paraId="2B6129BB"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498AAFA5" w14:textId="77777777" w:rsidR="00BE3C94" w:rsidRPr="004D7511" w:rsidRDefault="00BE3C94" w:rsidP="00D96FB0">
            <w:pPr>
              <w:jc w:val="center"/>
              <w:rPr>
                <w:sz w:val="22"/>
                <w:szCs w:val="22"/>
              </w:rPr>
            </w:pPr>
            <w:r w:rsidRPr="004D7511">
              <w:rPr>
                <w:sz w:val="22"/>
                <w:szCs w:val="22"/>
              </w:rPr>
              <w:t>Entrusted to Forest Department by Line Department</w:t>
            </w:r>
          </w:p>
        </w:tc>
      </w:tr>
      <w:tr w:rsidR="00BE3C94" w:rsidRPr="004D7511" w14:paraId="1F43D4B2" w14:textId="77777777" w:rsidTr="004D7511">
        <w:tc>
          <w:tcPr>
            <w:tcW w:w="4673" w:type="dxa"/>
            <w:vAlign w:val="center"/>
          </w:tcPr>
          <w:p w14:paraId="3B38952B" w14:textId="77777777" w:rsidR="00BE3C94" w:rsidRPr="004D7511" w:rsidRDefault="00BE3C94" w:rsidP="00D96FB0">
            <w:pPr>
              <w:jc w:val="both"/>
              <w:rPr>
                <w:sz w:val="22"/>
                <w:szCs w:val="22"/>
              </w:rPr>
            </w:pPr>
            <w:r w:rsidRPr="004D7511">
              <w:rPr>
                <w:sz w:val="22"/>
                <w:szCs w:val="22"/>
              </w:rPr>
              <w:t>Complete activities identified for bridges and prepare a ATR</w:t>
            </w:r>
          </w:p>
        </w:tc>
        <w:tc>
          <w:tcPr>
            <w:tcW w:w="1992" w:type="dxa"/>
            <w:vAlign w:val="center"/>
          </w:tcPr>
          <w:p w14:paraId="04BF6A4B" w14:textId="77777777" w:rsidR="00BE3C94" w:rsidRPr="004D7511" w:rsidRDefault="00BE3C94" w:rsidP="00D96FB0">
            <w:pPr>
              <w:jc w:val="center"/>
              <w:rPr>
                <w:sz w:val="22"/>
                <w:szCs w:val="22"/>
              </w:rPr>
            </w:pPr>
            <w:r w:rsidRPr="004D7511">
              <w:rPr>
                <w:sz w:val="22"/>
                <w:szCs w:val="22"/>
              </w:rPr>
              <w:t>December 30, 2016</w:t>
            </w:r>
          </w:p>
        </w:tc>
        <w:tc>
          <w:tcPr>
            <w:tcW w:w="2123" w:type="dxa"/>
            <w:vAlign w:val="center"/>
          </w:tcPr>
          <w:p w14:paraId="3E5D604A" w14:textId="77777777" w:rsidR="00BE3C94" w:rsidRPr="004D7511" w:rsidRDefault="00BE3C94" w:rsidP="00D96FB0">
            <w:pPr>
              <w:jc w:val="center"/>
              <w:rPr>
                <w:sz w:val="22"/>
                <w:szCs w:val="22"/>
              </w:rPr>
            </w:pPr>
            <w:r w:rsidRPr="004D7511">
              <w:rPr>
                <w:sz w:val="22"/>
                <w:szCs w:val="22"/>
              </w:rPr>
              <w:t>Handed over on 27.01.2017</w:t>
            </w:r>
          </w:p>
        </w:tc>
      </w:tr>
      <w:tr w:rsidR="00BE3C94" w:rsidRPr="004D7511" w14:paraId="7055E650" w14:textId="77777777" w:rsidTr="004D7511">
        <w:tc>
          <w:tcPr>
            <w:tcW w:w="4673" w:type="dxa"/>
            <w:vAlign w:val="center"/>
          </w:tcPr>
          <w:p w14:paraId="08437407" w14:textId="77777777" w:rsidR="00BE3C94" w:rsidRPr="004D7511" w:rsidRDefault="00BE3C94" w:rsidP="00D96FB0">
            <w:pPr>
              <w:jc w:val="both"/>
              <w:rPr>
                <w:sz w:val="22"/>
                <w:szCs w:val="22"/>
                <w:highlight w:val="yellow"/>
              </w:rPr>
            </w:pPr>
            <w:r w:rsidRPr="004D7511">
              <w:rPr>
                <w:sz w:val="22"/>
                <w:szCs w:val="22"/>
              </w:rPr>
              <w:t>Complete handing over activity for balance 25 MPCSs</w:t>
            </w:r>
          </w:p>
        </w:tc>
        <w:tc>
          <w:tcPr>
            <w:tcW w:w="1992" w:type="dxa"/>
            <w:vAlign w:val="center"/>
          </w:tcPr>
          <w:p w14:paraId="1EC6EF56" w14:textId="77777777" w:rsidR="00BE3C94" w:rsidRPr="004D7511" w:rsidRDefault="00BE3C94" w:rsidP="00D96FB0">
            <w:pPr>
              <w:jc w:val="center"/>
              <w:rPr>
                <w:sz w:val="22"/>
                <w:szCs w:val="22"/>
              </w:rPr>
            </w:pPr>
            <w:r w:rsidRPr="004D7511">
              <w:rPr>
                <w:sz w:val="22"/>
                <w:szCs w:val="22"/>
              </w:rPr>
              <w:t>December 30, 2016</w:t>
            </w:r>
          </w:p>
        </w:tc>
        <w:tc>
          <w:tcPr>
            <w:tcW w:w="2123" w:type="dxa"/>
            <w:vAlign w:val="center"/>
          </w:tcPr>
          <w:p w14:paraId="50D871F6" w14:textId="77777777" w:rsidR="00BE3C94" w:rsidRPr="004D7511" w:rsidRDefault="00BE3C94" w:rsidP="00D96FB0">
            <w:pPr>
              <w:jc w:val="center"/>
              <w:rPr>
                <w:sz w:val="22"/>
                <w:szCs w:val="22"/>
              </w:rPr>
            </w:pPr>
            <w:r w:rsidRPr="004D7511">
              <w:rPr>
                <w:sz w:val="22"/>
                <w:szCs w:val="22"/>
              </w:rPr>
              <w:t>Handed over - 117</w:t>
            </w:r>
          </w:p>
          <w:p w14:paraId="1A98BB4B" w14:textId="77777777" w:rsidR="00BE3C94" w:rsidRPr="004D7511" w:rsidRDefault="00BE3C94" w:rsidP="00D96FB0">
            <w:pPr>
              <w:jc w:val="center"/>
              <w:rPr>
                <w:sz w:val="22"/>
                <w:szCs w:val="22"/>
              </w:rPr>
            </w:pPr>
            <w:r w:rsidRPr="004D7511">
              <w:rPr>
                <w:sz w:val="22"/>
                <w:szCs w:val="22"/>
              </w:rPr>
              <w:t>Aug 2017</w:t>
            </w:r>
          </w:p>
        </w:tc>
      </w:tr>
      <w:tr w:rsidR="00BE3C94" w:rsidRPr="004D7511" w14:paraId="32EA3FFD" w14:textId="77777777" w:rsidTr="004D7511">
        <w:trPr>
          <w:trHeight w:val="458"/>
        </w:trPr>
        <w:tc>
          <w:tcPr>
            <w:tcW w:w="4673" w:type="dxa"/>
            <w:vAlign w:val="center"/>
          </w:tcPr>
          <w:p w14:paraId="2A718280" w14:textId="77777777" w:rsidR="00BE3C94" w:rsidRPr="004D7511" w:rsidRDefault="00BE3C94" w:rsidP="00D96FB0">
            <w:pPr>
              <w:jc w:val="both"/>
              <w:rPr>
                <w:sz w:val="22"/>
                <w:szCs w:val="22"/>
                <w:highlight w:val="yellow"/>
              </w:rPr>
            </w:pPr>
            <w:r w:rsidRPr="004D7511">
              <w:rPr>
                <w:color w:val="000000"/>
                <w:sz w:val="22"/>
                <w:szCs w:val="22"/>
              </w:rPr>
              <w:lastRenderedPageBreak/>
              <w:t>transfer of corpus fund for main project MPCSs</w:t>
            </w:r>
          </w:p>
        </w:tc>
        <w:tc>
          <w:tcPr>
            <w:tcW w:w="1992" w:type="dxa"/>
            <w:vAlign w:val="center"/>
          </w:tcPr>
          <w:p w14:paraId="5FA830A8" w14:textId="77777777" w:rsidR="00BE3C94" w:rsidRPr="004D7511" w:rsidRDefault="00BE3C94" w:rsidP="00D96FB0">
            <w:pPr>
              <w:jc w:val="center"/>
              <w:rPr>
                <w:sz w:val="22"/>
                <w:szCs w:val="22"/>
              </w:rPr>
            </w:pPr>
            <w:r w:rsidRPr="004D7511">
              <w:rPr>
                <w:sz w:val="22"/>
                <w:szCs w:val="22"/>
              </w:rPr>
              <w:t>January 31, 2017</w:t>
            </w:r>
          </w:p>
        </w:tc>
        <w:tc>
          <w:tcPr>
            <w:tcW w:w="2123" w:type="dxa"/>
            <w:vAlign w:val="center"/>
          </w:tcPr>
          <w:p w14:paraId="525F73CC" w14:textId="77777777" w:rsidR="00BE3C94" w:rsidRPr="004D7511" w:rsidRDefault="00BE3C94" w:rsidP="00D96FB0">
            <w:pPr>
              <w:jc w:val="center"/>
              <w:rPr>
                <w:sz w:val="22"/>
                <w:szCs w:val="22"/>
              </w:rPr>
            </w:pPr>
            <w:r w:rsidRPr="004D7511">
              <w:rPr>
                <w:sz w:val="22"/>
                <w:szCs w:val="22"/>
              </w:rPr>
              <w:t>Completed</w:t>
            </w:r>
          </w:p>
        </w:tc>
      </w:tr>
      <w:tr w:rsidR="00BE3C94" w:rsidRPr="004D7511" w14:paraId="0D3A0E71" w14:textId="77777777" w:rsidTr="004D7511">
        <w:trPr>
          <w:trHeight w:val="422"/>
        </w:trPr>
        <w:tc>
          <w:tcPr>
            <w:tcW w:w="4673" w:type="dxa"/>
            <w:vAlign w:val="center"/>
          </w:tcPr>
          <w:p w14:paraId="5FA58F72" w14:textId="77777777" w:rsidR="00BE3C94" w:rsidRPr="004D7511" w:rsidRDefault="00BE3C94" w:rsidP="00D96FB0">
            <w:pPr>
              <w:jc w:val="both"/>
              <w:rPr>
                <w:sz w:val="22"/>
                <w:szCs w:val="22"/>
                <w:highlight w:val="yellow"/>
              </w:rPr>
            </w:pPr>
            <w:r w:rsidRPr="004D7511">
              <w:rPr>
                <w:color w:val="000000"/>
                <w:sz w:val="22"/>
                <w:szCs w:val="22"/>
              </w:rPr>
              <w:t>transfer of corpus fund for AF project MPCSs</w:t>
            </w:r>
          </w:p>
        </w:tc>
        <w:tc>
          <w:tcPr>
            <w:tcW w:w="1992" w:type="dxa"/>
            <w:vAlign w:val="center"/>
          </w:tcPr>
          <w:p w14:paraId="6D7CEDA4" w14:textId="77777777" w:rsidR="00BE3C94" w:rsidRPr="004D7511" w:rsidRDefault="00BE3C94" w:rsidP="00D96FB0">
            <w:pPr>
              <w:jc w:val="center"/>
              <w:rPr>
                <w:sz w:val="22"/>
                <w:szCs w:val="22"/>
              </w:rPr>
            </w:pPr>
            <w:r w:rsidRPr="004D7511">
              <w:rPr>
                <w:sz w:val="22"/>
                <w:szCs w:val="22"/>
              </w:rPr>
              <w:t>May 31, 2017</w:t>
            </w:r>
          </w:p>
        </w:tc>
        <w:tc>
          <w:tcPr>
            <w:tcW w:w="2123" w:type="dxa"/>
            <w:vAlign w:val="center"/>
          </w:tcPr>
          <w:p w14:paraId="6CB595A0" w14:textId="77777777" w:rsidR="00BE3C94" w:rsidRPr="004D7511" w:rsidRDefault="00BE3C94" w:rsidP="00D96FB0">
            <w:pPr>
              <w:jc w:val="center"/>
              <w:rPr>
                <w:sz w:val="22"/>
                <w:szCs w:val="22"/>
              </w:rPr>
            </w:pPr>
            <w:r w:rsidRPr="004D7511">
              <w:rPr>
                <w:sz w:val="22"/>
                <w:szCs w:val="22"/>
              </w:rPr>
              <w:t>In Process – 31</w:t>
            </w:r>
            <w:r w:rsidRPr="004D7511">
              <w:rPr>
                <w:sz w:val="22"/>
                <w:szCs w:val="22"/>
                <w:vertAlign w:val="superscript"/>
              </w:rPr>
              <w:t>st</w:t>
            </w:r>
            <w:r w:rsidRPr="004D7511">
              <w:rPr>
                <w:sz w:val="22"/>
                <w:szCs w:val="22"/>
              </w:rPr>
              <w:t xml:space="preserve"> May 2017</w:t>
            </w:r>
          </w:p>
        </w:tc>
      </w:tr>
      <w:tr w:rsidR="00BE3C94" w:rsidRPr="004D7511" w14:paraId="113CD53C" w14:textId="77777777" w:rsidTr="004D7511">
        <w:tc>
          <w:tcPr>
            <w:tcW w:w="4673" w:type="dxa"/>
            <w:vAlign w:val="center"/>
          </w:tcPr>
          <w:p w14:paraId="0748CD83" w14:textId="77777777" w:rsidR="00BE3C94" w:rsidRPr="004D7511" w:rsidRDefault="00BE3C94" w:rsidP="00D96FB0">
            <w:pPr>
              <w:jc w:val="both"/>
              <w:rPr>
                <w:sz w:val="22"/>
                <w:szCs w:val="22"/>
                <w:highlight w:val="yellow"/>
              </w:rPr>
            </w:pPr>
            <w:r w:rsidRPr="004D7511">
              <w:rPr>
                <w:color w:val="000000"/>
                <w:sz w:val="22"/>
                <w:szCs w:val="22"/>
              </w:rPr>
              <w:t>completing training programmes by Red Cross and SERP to MPCS Committees</w:t>
            </w:r>
          </w:p>
        </w:tc>
        <w:tc>
          <w:tcPr>
            <w:tcW w:w="1992" w:type="dxa"/>
            <w:vAlign w:val="center"/>
          </w:tcPr>
          <w:p w14:paraId="0F00C082" w14:textId="77777777" w:rsidR="00BE3C94" w:rsidRPr="004D7511" w:rsidRDefault="00BE3C94" w:rsidP="00D96FB0">
            <w:pPr>
              <w:jc w:val="center"/>
              <w:rPr>
                <w:sz w:val="22"/>
                <w:szCs w:val="22"/>
              </w:rPr>
            </w:pPr>
            <w:r w:rsidRPr="004D7511">
              <w:rPr>
                <w:sz w:val="22"/>
                <w:szCs w:val="22"/>
              </w:rPr>
              <w:t>January 31, 2017</w:t>
            </w:r>
          </w:p>
        </w:tc>
        <w:tc>
          <w:tcPr>
            <w:tcW w:w="2123" w:type="dxa"/>
            <w:vAlign w:val="center"/>
          </w:tcPr>
          <w:p w14:paraId="2AE5EB42" w14:textId="77777777" w:rsidR="00BE3C94" w:rsidRPr="004D7511" w:rsidRDefault="00BE3C94" w:rsidP="00D96FB0">
            <w:pPr>
              <w:jc w:val="center"/>
              <w:rPr>
                <w:sz w:val="22"/>
                <w:szCs w:val="22"/>
              </w:rPr>
            </w:pPr>
            <w:r w:rsidRPr="004D7511">
              <w:rPr>
                <w:sz w:val="22"/>
                <w:szCs w:val="22"/>
              </w:rPr>
              <w:t>Trainings in Progress.</w:t>
            </w:r>
          </w:p>
          <w:p w14:paraId="517F0703" w14:textId="77777777" w:rsidR="00BE3C94" w:rsidRPr="004D7511" w:rsidRDefault="00BE3C94" w:rsidP="00D96FB0">
            <w:pPr>
              <w:jc w:val="center"/>
              <w:rPr>
                <w:sz w:val="22"/>
                <w:szCs w:val="22"/>
              </w:rPr>
            </w:pPr>
            <w:r w:rsidRPr="004D7511">
              <w:rPr>
                <w:sz w:val="22"/>
                <w:szCs w:val="22"/>
              </w:rPr>
              <w:t>Completion by May 2017</w:t>
            </w:r>
          </w:p>
        </w:tc>
      </w:tr>
      <w:tr w:rsidR="00BE3C94" w:rsidRPr="004D7511" w14:paraId="040310B9" w14:textId="77777777" w:rsidTr="004D7511">
        <w:tc>
          <w:tcPr>
            <w:tcW w:w="4673" w:type="dxa"/>
            <w:vAlign w:val="center"/>
          </w:tcPr>
          <w:p w14:paraId="65CD1BC9" w14:textId="77777777" w:rsidR="00BE3C94" w:rsidRPr="004D7511" w:rsidRDefault="00BE3C94" w:rsidP="00D96FB0">
            <w:pPr>
              <w:jc w:val="both"/>
              <w:rPr>
                <w:color w:val="000000"/>
                <w:sz w:val="22"/>
                <w:szCs w:val="22"/>
              </w:rPr>
            </w:pPr>
            <w:r w:rsidRPr="004D7511">
              <w:rPr>
                <w:sz w:val="22"/>
                <w:szCs w:val="22"/>
              </w:rPr>
              <w:t>provide consolidated land donors data for two embankments</w:t>
            </w:r>
          </w:p>
        </w:tc>
        <w:tc>
          <w:tcPr>
            <w:tcW w:w="1992" w:type="dxa"/>
            <w:vAlign w:val="center"/>
          </w:tcPr>
          <w:p w14:paraId="08AFE8AE"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5F7E1BF3" w14:textId="77777777" w:rsidR="00BE3C94" w:rsidRPr="004D7511" w:rsidRDefault="00BE3C94" w:rsidP="00D96FB0">
            <w:pPr>
              <w:jc w:val="center"/>
              <w:rPr>
                <w:sz w:val="22"/>
                <w:szCs w:val="22"/>
              </w:rPr>
            </w:pPr>
            <w:r w:rsidRPr="004D7511">
              <w:rPr>
                <w:sz w:val="22"/>
                <w:szCs w:val="22"/>
              </w:rPr>
              <w:t>No Private Donors</w:t>
            </w:r>
          </w:p>
        </w:tc>
      </w:tr>
      <w:tr w:rsidR="00BE3C94" w:rsidRPr="004D7511" w14:paraId="122D1063" w14:textId="77777777" w:rsidTr="004D7511">
        <w:trPr>
          <w:trHeight w:val="449"/>
        </w:trPr>
        <w:tc>
          <w:tcPr>
            <w:tcW w:w="4673" w:type="dxa"/>
            <w:vAlign w:val="center"/>
          </w:tcPr>
          <w:p w14:paraId="04A53BB6" w14:textId="77777777" w:rsidR="00BE3C94" w:rsidRPr="004D7511" w:rsidRDefault="00BE3C94" w:rsidP="00D96FB0">
            <w:pPr>
              <w:jc w:val="both"/>
              <w:rPr>
                <w:sz w:val="22"/>
                <w:szCs w:val="22"/>
              </w:rPr>
            </w:pPr>
            <w:r w:rsidRPr="004D7511">
              <w:rPr>
                <w:sz w:val="22"/>
                <w:szCs w:val="22"/>
              </w:rPr>
              <w:t>Appointment of Internal auditors</w:t>
            </w:r>
          </w:p>
        </w:tc>
        <w:tc>
          <w:tcPr>
            <w:tcW w:w="1992" w:type="dxa"/>
            <w:vAlign w:val="center"/>
          </w:tcPr>
          <w:p w14:paraId="51F078ED" w14:textId="77777777" w:rsidR="00BE3C94" w:rsidRPr="004D7511" w:rsidRDefault="00BE3C94" w:rsidP="00D96FB0">
            <w:pPr>
              <w:jc w:val="center"/>
              <w:rPr>
                <w:sz w:val="22"/>
                <w:szCs w:val="22"/>
              </w:rPr>
            </w:pPr>
            <w:r w:rsidRPr="004D7511">
              <w:rPr>
                <w:sz w:val="22"/>
                <w:szCs w:val="22"/>
              </w:rPr>
              <w:t>Immediately</w:t>
            </w:r>
          </w:p>
        </w:tc>
        <w:tc>
          <w:tcPr>
            <w:tcW w:w="2123" w:type="dxa"/>
            <w:vAlign w:val="center"/>
          </w:tcPr>
          <w:p w14:paraId="115C04B3" w14:textId="77777777" w:rsidR="00BE3C94" w:rsidRPr="004D7511" w:rsidRDefault="00BE3C94" w:rsidP="00D96FB0">
            <w:pPr>
              <w:jc w:val="center"/>
              <w:rPr>
                <w:sz w:val="22"/>
                <w:szCs w:val="22"/>
              </w:rPr>
            </w:pPr>
            <w:r w:rsidRPr="004D7511">
              <w:rPr>
                <w:sz w:val="22"/>
                <w:szCs w:val="22"/>
              </w:rPr>
              <w:t>28.02.2017</w:t>
            </w:r>
          </w:p>
        </w:tc>
      </w:tr>
      <w:tr w:rsidR="00BE3C94" w:rsidRPr="004D7511" w14:paraId="47EC60C3" w14:textId="77777777" w:rsidTr="004D7511">
        <w:trPr>
          <w:trHeight w:val="665"/>
        </w:trPr>
        <w:tc>
          <w:tcPr>
            <w:tcW w:w="4673" w:type="dxa"/>
            <w:vAlign w:val="center"/>
          </w:tcPr>
          <w:p w14:paraId="65DA52C5" w14:textId="77777777" w:rsidR="00BE3C94" w:rsidRPr="004D7511" w:rsidRDefault="00BE3C94" w:rsidP="00D96FB0">
            <w:pPr>
              <w:jc w:val="both"/>
              <w:rPr>
                <w:sz w:val="22"/>
                <w:szCs w:val="22"/>
              </w:rPr>
            </w:pPr>
            <w:r w:rsidRPr="004D7511">
              <w:rPr>
                <w:sz w:val="22"/>
                <w:szCs w:val="22"/>
              </w:rPr>
              <w:t>Furnish External Audit report to the Bank and get disallowances settled by AG</w:t>
            </w:r>
          </w:p>
        </w:tc>
        <w:tc>
          <w:tcPr>
            <w:tcW w:w="1992" w:type="dxa"/>
            <w:vAlign w:val="center"/>
          </w:tcPr>
          <w:p w14:paraId="03A6413D" w14:textId="77777777" w:rsidR="00BE3C94" w:rsidRPr="004D7511" w:rsidRDefault="00BE3C94" w:rsidP="00D96FB0">
            <w:pPr>
              <w:jc w:val="center"/>
              <w:rPr>
                <w:sz w:val="22"/>
                <w:szCs w:val="22"/>
              </w:rPr>
            </w:pPr>
            <w:r w:rsidRPr="004D7511">
              <w:rPr>
                <w:sz w:val="22"/>
                <w:szCs w:val="22"/>
              </w:rPr>
              <w:t>December 31, 2016</w:t>
            </w:r>
          </w:p>
        </w:tc>
        <w:tc>
          <w:tcPr>
            <w:tcW w:w="2123" w:type="dxa"/>
            <w:vAlign w:val="center"/>
          </w:tcPr>
          <w:p w14:paraId="1C216354" w14:textId="77777777" w:rsidR="00BE3C94" w:rsidRPr="004D7511" w:rsidRDefault="00BE3C94" w:rsidP="00D96FB0">
            <w:pPr>
              <w:jc w:val="center"/>
              <w:rPr>
                <w:sz w:val="22"/>
                <w:szCs w:val="22"/>
              </w:rPr>
            </w:pPr>
            <w:r w:rsidRPr="004D7511">
              <w:rPr>
                <w:sz w:val="22"/>
                <w:szCs w:val="22"/>
              </w:rPr>
              <w:t>15.01.2017 Submitted</w:t>
            </w:r>
          </w:p>
        </w:tc>
      </w:tr>
    </w:tbl>
    <w:p w14:paraId="5248EB1C" w14:textId="77777777" w:rsidR="00BE3C94" w:rsidRPr="004726FC" w:rsidRDefault="00BE3C94" w:rsidP="00BE3C94">
      <w:pPr>
        <w:rPr>
          <w:rFonts w:ascii="Tahoma" w:hAnsi="Tahoma" w:cs="Tahoma"/>
          <w:b/>
          <w:lang w:val="en-IN"/>
        </w:rPr>
      </w:pPr>
    </w:p>
    <w:p w14:paraId="5BC538A8" w14:textId="77777777" w:rsidR="00BE3C94" w:rsidRDefault="00BE3C94">
      <w:pPr>
        <w:spacing w:after="200" w:line="276" w:lineRule="auto"/>
        <w:rPr>
          <w:b/>
          <w:lang w:val="en-IN"/>
        </w:rPr>
      </w:pPr>
      <w:r>
        <w:rPr>
          <w:b/>
          <w:lang w:val="en-IN"/>
        </w:rPr>
        <w:br w:type="page"/>
      </w:r>
    </w:p>
    <w:p w14:paraId="66C34170" w14:textId="239770D4" w:rsidR="00C50A30" w:rsidRPr="004D7511" w:rsidRDefault="00F95DA6" w:rsidP="004D7511">
      <w:pPr>
        <w:tabs>
          <w:tab w:val="center" w:pos="4513"/>
        </w:tabs>
        <w:jc w:val="center"/>
        <w:rPr>
          <w:b/>
          <w:sz w:val="22"/>
          <w:szCs w:val="22"/>
          <w:lang w:val="en-IN"/>
        </w:rPr>
      </w:pPr>
      <w:r w:rsidRPr="004D7511">
        <w:rPr>
          <w:b/>
          <w:sz w:val="22"/>
          <w:szCs w:val="22"/>
          <w:lang w:val="en-IN"/>
        </w:rPr>
        <w:lastRenderedPageBreak/>
        <w:t>Annex</w:t>
      </w:r>
      <w:r w:rsidR="005152EC" w:rsidRPr="004D7511">
        <w:rPr>
          <w:b/>
          <w:sz w:val="22"/>
          <w:szCs w:val="22"/>
          <w:lang w:val="en-IN"/>
        </w:rPr>
        <w:t xml:space="preserve"> 1</w:t>
      </w:r>
      <w:r w:rsidR="000C7742" w:rsidRPr="004D7511">
        <w:rPr>
          <w:b/>
          <w:sz w:val="22"/>
          <w:szCs w:val="22"/>
          <w:lang w:val="en-IN"/>
        </w:rPr>
        <w:t>b</w:t>
      </w:r>
      <w:r w:rsidR="0050656A" w:rsidRPr="004D7511">
        <w:rPr>
          <w:b/>
          <w:sz w:val="22"/>
          <w:szCs w:val="22"/>
          <w:lang w:val="en-IN"/>
        </w:rPr>
        <w:t xml:space="preserve">: </w:t>
      </w:r>
      <w:r w:rsidR="00C50A30" w:rsidRPr="004D7511">
        <w:rPr>
          <w:b/>
          <w:sz w:val="22"/>
          <w:szCs w:val="22"/>
          <w:lang w:val="en-IN"/>
        </w:rPr>
        <w:t>Key</w:t>
      </w:r>
      <w:r w:rsidR="005152EC" w:rsidRPr="004D7511">
        <w:rPr>
          <w:b/>
          <w:sz w:val="22"/>
          <w:szCs w:val="22"/>
          <w:lang w:val="en-IN"/>
        </w:rPr>
        <w:t xml:space="preserve"> Actions</w:t>
      </w:r>
      <w:r w:rsidR="00C50A30" w:rsidRPr="004D7511">
        <w:rPr>
          <w:b/>
          <w:sz w:val="22"/>
          <w:szCs w:val="22"/>
          <w:lang w:val="en-IN"/>
        </w:rPr>
        <w:t xml:space="preserve"> Agreed during this Mission</w:t>
      </w:r>
      <w:r w:rsidR="000C7742" w:rsidRPr="004D7511">
        <w:rPr>
          <w:b/>
          <w:sz w:val="22"/>
          <w:szCs w:val="22"/>
          <w:lang w:val="en-IN"/>
        </w:rPr>
        <w:t xml:space="preserve"> for Andhra Pradesh</w:t>
      </w:r>
    </w:p>
    <w:tbl>
      <w:tblPr>
        <w:tblStyle w:val="TableGrid"/>
        <w:tblW w:w="9450" w:type="dxa"/>
        <w:tblInd w:w="-185" w:type="dxa"/>
        <w:tblLayout w:type="fixed"/>
        <w:tblLook w:val="04A0" w:firstRow="1" w:lastRow="0" w:firstColumn="1" w:lastColumn="0" w:noHBand="0" w:noVBand="1"/>
      </w:tblPr>
      <w:tblGrid>
        <w:gridCol w:w="540"/>
        <w:gridCol w:w="5130"/>
        <w:gridCol w:w="1800"/>
        <w:gridCol w:w="1980"/>
      </w:tblGrid>
      <w:tr w:rsidR="00C50A30" w:rsidRPr="0024009F" w14:paraId="710141C5" w14:textId="77777777" w:rsidTr="001A6CFC">
        <w:trPr>
          <w:trHeight w:val="467"/>
          <w:tblHeader/>
        </w:trPr>
        <w:tc>
          <w:tcPr>
            <w:tcW w:w="540" w:type="dxa"/>
            <w:tcBorders>
              <w:bottom w:val="single" w:sz="4" w:space="0" w:color="auto"/>
            </w:tcBorders>
            <w:shd w:val="clear" w:color="auto" w:fill="D9D9D9" w:themeFill="background1" w:themeFillShade="D9"/>
            <w:vAlign w:val="center"/>
          </w:tcPr>
          <w:p w14:paraId="6BB25D92" w14:textId="77777777" w:rsidR="00C50A30" w:rsidRPr="004D7511" w:rsidRDefault="00C50A30" w:rsidP="00C85E52">
            <w:pPr>
              <w:ind w:left="-108" w:right="-121"/>
              <w:jc w:val="center"/>
              <w:rPr>
                <w:b/>
                <w:sz w:val="22"/>
                <w:szCs w:val="22"/>
              </w:rPr>
            </w:pPr>
            <w:r w:rsidRPr="004D7511">
              <w:rPr>
                <w:b/>
                <w:sz w:val="22"/>
                <w:szCs w:val="22"/>
              </w:rPr>
              <w:t>S. No.</w:t>
            </w:r>
          </w:p>
        </w:tc>
        <w:tc>
          <w:tcPr>
            <w:tcW w:w="5130" w:type="dxa"/>
            <w:tcBorders>
              <w:bottom w:val="single" w:sz="4" w:space="0" w:color="auto"/>
            </w:tcBorders>
            <w:shd w:val="clear" w:color="auto" w:fill="D9D9D9" w:themeFill="background1" w:themeFillShade="D9"/>
            <w:vAlign w:val="center"/>
          </w:tcPr>
          <w:p w14:paraId="34BC9BDB" w14:textId="77777777" w:rsidR="00C50A30" w:rsidRPr="004D7511" w:rsidRDefault="00C50A30" w:rsidP="00C85E52">
            <w:pPr>
              <w:jc w:val="center"/>
              <w:rPr>
                <w:b/>
                <w:sz w:val="22"/>
                <w:szCs w:val="22"/>
              </w:rPr>
            </w:pPr>
            <w:r w:rsidRPr="004D7511">
              <w:rPr>
                <w:b/>
                <w:sz w:val="22"/>
                <w:szCs w:val="22"/>
              </w:rPr>
              <w:t>Actions</w:t>
            </w:r>
          </w:p>
        </w:tc>
        <w:tc>
          <w:tcPr>
            <w:tcW w:w="1800" w:type="dxa"/>
            <w:tcBorders>
              <w:bottom w:val="single" w:sz="4" w:space="0" w:color="auto"/>
            </w:tcBorders>
            <w:shd w:val="clear" w:color="auto" w:fill="D9D9D9" w:themeFill="background1" w:themeFillShade="D9"/>
            <w:vAlign w:val="center"/>
          </w:tcPr>
          <w:p w14:paraId="42B3F71A" w14:textId="77777777" w:rsidR="00C50A30" w:rsidRPr="004D7511" w:rsidRDefault="00C50A30" w:rsidP="00C85E52">
            <w:pPr>
              <w:jc w:val="center"/>
              <w:rPr>
                <w:b/>
                <w:sz w:val="22"/>
                <w:szCs w:val="22"/>
              </w:rPr>
            </w:pPr>
            <w:r w:rsidRPr="004D7511">
              <w:rPr>
                <w:b/>
                <w:sz w:val="22"/>
                <w:szCs w:val="22"/>
              </w:rPr>
              <w:t>Responsibility</w:t>
            </w:r>
          </w:p>
        </w:tc>
        <w:tc>
          <w:tcPr>
            <w:tcW w:w="1980" w:type="dxa"/>
            <w:tcBorders>
              <w:bottom w:val="single" w:sz="4" w:space="0" w:color="auto"/>
            </w:tcBorders>
            <w:shd w:val="clear" w:color="auto" w:fill="D9D9D9" w:themeFill="background1" w:themeFillShade="D9"/>
            <w:vAlign w:val="center"/>
          </w:tcPr>
          <w:p w14:paraId="0D1B726C" w14:textId="77777777" w:rsidR="00C50A30" w:rsidRPr="004D7511" w:rsidRDefault="00C50A30" w:rsidP="00C85E52">
            <w:pPr>
              <w:jc w:val="center"/>
              <w:rPr>
                <w:b/>
                <w:sz w:val="22"/>
                <w:szCs w:val="22"/>
              </w:rPr>
            </w:pPr>
            <w:r w:rsidRPr="004D7511">
              <w:rPr>
                <w:b/>
                <w:sz w:val="22"/>
                <w:szCs w:val="22"/>
              </w:rPr>
              <w:t>Timeline</w:t>
            </w:r>
          </w:p>
        </w:tc>
      </w:tr>
      <w:tr w:rsidR="00C50A30" w:rsidRPr="0024009F" w14:paraId="6B1DC1BC" w14:textId="77777777" w:rsidTr="009D1148">
        <w:tc>
          <w:tcPr>
            <w:tcW w:w="9450" w:type="dxa"/>
            <w:gridSpan w:val="4"/>
            <w:shd w:val="clear" w:color="auto" w:fill="FFFFFF" w:themeFill="background1"/>
            <w:vAlign w:val="center"/>
          </w:tcPr>
          <w:p w14:paraId="584506AB" w14:textId="77777777" w:rsidR="00C50A30" w:rsidRPr="004D7511" w:rsidRDefault="00C50A30" w:rsidP="00C85E52">
            <w:pPr>
              <w:rPr>
                <w:b/>
                <w:sz w:val="22"/>
                <w:szCs w:val="22"/>
              </w:rPr>
            </w:pPr>
            <w:r w:rsidRPr="004D7511">
              <w:rPr>
                <w:b/>
                <w:sz w:val="22"/>
                <w:szCs w:val="22"/>
              </w:rPr>
              <w:t>Project Management</w:t>
            </w:r>
          </w:p>
        </w:tc>
      </w:tr>
      <w:tr w:rsidR="00EC0F50" w:rsidRPr="0024009F" w14:paraId="1B57837A" w14:textId="77777777" w:rsidTr="00F17C34">
        <w:tc>
          <w:tcPr>
            <w:tcW w:w="540" w:type="dxa"/>
            <w:shd w:val="clear" w:color="auto" w:fill="FFFFFF" w:themeFill="background1"/>
            <w:vAlign w:val="center"/>
          </w:tcPr>
          <w:p w14:paraId="69D58CB1" w14:textId="52FB9985" w:rsidR="00EC0F50" w:rsidRPr="004D7511" w:rsidRDefault="00EC0F50" w:rsidP="00F17C34">
            <w:pPr>
              <w:tabs>
                <w:tab w:val="left" w:pos="77"/>
              </w:tabs>
              <w:rPr>
                <w:sz w:val="22"/>
                <w:szCs w:val="22"/>
              </w:rPr>
            </w:pPr>
            <w:r w:rsidRPr="004D7511">
              <w:rPr>
                <w:sz w:val="22"/>
                <w:szCs w:val="22"/>
              </w:rPr>
              <w:t>1.</w:t>
            </w:r>
          </w:p>
        </w:tc>
        <w:tc>
          <w:tcPr>
            <w:tcW w:w="5130" w:type="dxa"/>
            <w:shd w:val="clear" w:color="auto" w:fill="FFFFFF" w:themeFill="background1"/>
            <w:vAlign w:val="center"/>
          </w:tcPr>
          <w:p w14:paraId="4083462E" w14:textId="77777777" w:rsidR="00EC0F50" w:rsidRPr="004D7511" w:rsidRDefault="00EC0F50" w:rsidP="00F17C34">
            <w:pPr>
              <w:rPr>
                <w:sz w:val="22"/>
                <w:szCs w:val="22"/>
                <w:lang w:val="en-IN"/>
              </w:rPr>
            </w:pPr>
            <w:r w:rsidRPr="004D7511">
              <w:rPr>
                <w:sz w:val="22"/>
                <w:szCs w:val="22"/>
                <w:lang w:val="en-IN"/>
              </w:rPr>
              <w:t>Make workers’ safety to be a priority in all construction works and monitor regularly</w:t>
            </w:r>
          </w:p>
        </w:tc>
        <w:tc>
          <w:tcPr>
            <w:tcW w:w="1800" w:type="dxa"/>
            <w:shd w:val="clear" w:color="auto" w:fill="FFFFFF" w:themeFill="background1"/>
            <w:vAlign w:val="center"/>
          </w:tcPr>
          <w:p w14:paraId="0728316D" w14:textId="77777777" w:rsidR="00EC0F50" w:rsidRPr="004D7511" w:rsidRDefault="00EC0F50" w:rsidP="00F17C34">
            <w:pPr>
              <w:jc w:val="center"/>
              <w:rPr>
                <w:sz w:val="22"/>
                <w:szCs w:val="22"/>
              </w:rPr>
            </w:pPr>
            <w:r w:rsidRPr="004D7511">
              <w:rPr>
                <w:sz w:val="22"/>
                <w:szCs w:val="22"/>
              </w:rPr>
              <w:t>SPIU</w:t>
            </w:r>
          </w:p>
        </w:tc>
        <w:tc>
          <w:tcPr>
            <w:tcW w:w="1980" w:type="dxa"/>
            <w:shd w:val="clear" w:color="auto" w:fill="FFFFFF" w:themeFill="background1"/>
            <w:vAlign w:val="center"/>
          </w:tcPr>
          <w:p w14:paraId="2BFCC67D" w14:textId="77777777" w:rsidR="00EC0F50" w:rsidRPr="004D7511" w:rsidRDefault="00EC0F50" w:rsidP="00F17C34">
            <w:pPr>
              <w:jc w:val="center"/>
              <w:rPr>
                <w:sz w:val="22"/>
                <w:szCs w:val="22"/>
              </w:rPr>
            </w:pPr>
            <w:r w:rsidRPr="004D7511">
              <w:rPr>
                <w:sz w:val="22"/>
                <w:szCs w:val="22"/>
              </w:rPr>
              <w:t>Immediately</w:t>
            </w:r>
          </w:p>
        </w:tc>
      </w:tr>
      <w:tr w:rsidR="00EC0F50" w:rsidRPr="0024009F" w14:paraId="40764020" w14:textId="77777777" w:rsidTr="00F17C34">
        <w:tc>
          <w:tcPr>
            <w:tcW w:w="540" w:type="dxa"/>
            <w:shd w:val="clear" w:color="auto" w:fill="FFFFFF" w:themeFill="background1"/>
            <w:vAlign w:val="center"/>
          </w:tcPr>
          <w:p w14:paraId="075B9F8A" w14:textId="3B954225" w:rsidR="00EC0F50" w:rsidRPr="004D7511" w:rsidRDefault="00EC0F50" w:rsidP="00F17C34">
            <w:pPr>
              <w:tabs>
                <w:tab w:val="left" w:pos="77"/>
              </w:tabs>
              <w:rPr>
                <w:sz w:val="22"/>
                <w:szCs w:val="22"/>
              </w:rPr>
            </w:pPr>
            <w:r w:rsidRPr="004D7511">
              <w:rPr>
                <w:sz w:val="22"/>
                <w:szCs w:val="22"/>
              </w:rPr>
              <w:t>2.</w:t>
            </w:r>
          </w:p>
        </w:tc>
        <w:tc>
          <w:tcPr>
            <w:tcW w:w="5130" w:type="dxa"/>
            <w:shd w:val="clear" w:color="auto" w:fill="FFFFFF" w:themeFill="background1"/>
            <w:vAlign w:val="center"/>
          </w:tcPr>
          <w:p w14:paraId="610417CB" w14:textId="77777777" w:rsidR="00EC0F50" w:rsidRPr="004D7511" w:rsidRDefault="00EC0F50" w:rsidP="00F17C34">
            <w:pPr>
              <w:rPr>
                <w:sz w:val="22"/>
                <w:szCs w:val="22"/>
                <w:lang w:val="en-IN"/>
              </w:rPr>
            </w:pPr>
            <w:r w:rsidRPr="004D7511">
              <w:rPr>
                <w:sz w:val="22"/>
                <w:szCs w:val="22"/>
              </w:rPr>
              <w:t xml:space="preserve">Share the list of MPCS equipment including generators, first aid kits, basic rescue equipment and </w:t>
            </w:r>
            <w:r w:rsidRPr="004D7511">
              <w:rPr>
                <w:sz w:val="22"/>
                <w:szCs w:val="22"/>
                <w:lang w:val="en-IN"/>
              </w:rPr>
              <w:t>a</w:t>
            </w:r>
            <w:r w:rsidRPr="004D7511">
              <w:rPr>
                <w:sz w:val="22"/>
                <w:szCs w:val="22"/>
              </w:rPr>
              <w:t xml:space="preserve"> simple manual in Telugu on MPCS Management and Maintenance</w:t>
            </w:r>
          </w:p>
        </w:tc>
        <w:tc>
          <w:tcPr>
            <w:tcW w:w="1800" w:type="dxa"/>
            <w:shd w:val="clear" w:color="auto" w:fill="FFFFFF" w:themeFill="background1"/>
            <w:vAlign w:val="center"/>
          </w:tcPr>
          <w:p w14:paraId="7511BC75" w14:textId="77777777" w:rsidR="00EC0F50" w:rsidRPr="004D7511" w:rsidRDefault="00EC0F50" w:rsidP="00F17C34">
            <w:pPr>
              <w:jc w:val="center"/>
              <w:rPr>
                <w:sz w:val="22"/>
                <w:szCs w:val="22"/>
              </w:rPr>
            </w:pPr>
            <w:r w:rsidRPr="004D7511">
              <w:rPr>
                <w:sz w:val="22"/>
                <w:szCs w:val="22"/>
              </w:rPr>
              <w:t>SPIU</w:t>
            </w:r>
          </w:p>
        </w:tc>
        <w:tc>
          <w:tcPr>
            <w:tcW w:w="1980" w:type="dxa"/>
            <w:shd w:val="clear" w:color="auto" w:fill="FFFFFF" w:themeFill="background1"/>
            <w:vAlign w:val="center"/>
          </w:tcPr>
          <w:p w14:paraId="4477BC0E" w14:textId="77777777" w:rsidR="00EC0F50" w:rsidRPr="004D7511" w:rsidRDefault="00EC0F50" w:rsidP="00F17C34">
            <w:pPr>
              <w:jc w:val="center"/>
              <w:rPr>
                <w:sz w:val="22"/>
                <w:szCs w:val="22"/>
              </w:rPr>
            </w:pPr>
            <w:r w:rsidRPr="004D7511">
              <w:rPr>
                <w:sz w:val="22"/>
                <w:szCs w:val="22"/>
              </w:rPr>
              <w:t>May 31, 2017</w:t>
            </w:r>
          </w:p>
        </w:tc>
      </w:tr>
      <w:tr w:rsidR="00145F0F" w:rsidRPr="0024009F" w14:paraId="0F9208F7" w14:textId="77777777" w:rsidTr="009D1148">
        <w:tc>
          <w:tcPr>
            <w:tcW w:w="540" w:type="dxa"/>
            <w:shd w:val="clear" w:color="auto" w:fill="FFFFFF" w:themeFill="background1"/>
            <w:vAlign w:val="center"/>
          </w:tcPr>
          <w:p w14:paraId="08EE258B" w14:textId="0E50632B" w:rsidR="00145F0F" w:rsidRPr="004D7511" w:rsidRDefault="00EC0F50" w:rsidP="004D7511">
            <w:pPr>
              <w:tabs>
                <w:tab w:val="left" w:pos="320"/>
              </w:tabs>
              <w:ind w:left="-69"/>
              <w:jc w:val="center"/>
              <w:rPr>
                <w:sz w:val="22"/>
                <w:szCs w:val="22"/>
              </w:rPr>
            </w:pPr>
            <w:r w:rsidRPr="004D7511">
              <w:rPr>
                <w:sz w:val="22"/>
                <w:szCs w:val="22"/>
              </w:rPr>
              <w:t>3.</w:t>
            </w:r>
          </w:p>
        </w:tc>
        <w:tc>
          <w:tcPr>
            <w:tcW w:w="5130" w:type="dxa"/>
            <w:shd w:val="clear" w:color="auto" w:fill="FFFFFF" w:themeFill="background1"/>
            <w:vAlign w:val="center"/>
          </w:tcPr>
          <w:p w14:paraId="3322F633" w14:textId="09F53328" w:rsidR="00145F0F" w:rsidRPr="004D7511" w:rsidRDefault="00EC0F50" w:rsidP="00C85E52">
            <w:pPr>
              <w:jc w:val="both"/>
              <w:rPr>
                <w:sz w:val="22"/>
                <w:szCs w:val="22"/>
                <w:lang w:val="en-IN"/>
              </w:rPr>
            </w:pPr>
            <w:r w:rsidRPr="004D7511">
              <w:rPr>
                <w:sz w:val="22"/>
                <w:szCs w:val="22"/>
              </w:rPr>
              <w:t>S</w:t>
            </w:r>
            <w:r w:rsidR="00145F0F" w:rsidRPr="004D7511">
              <w:rPr>
                <w:sz w:val="22"/>
                <w:szCs w:val="22"/>
              </w:rPr>
              <w:t>treamline extensions of the expired/to be expired contracts.</w:t>
            </w:r>
          </w:p>
        </w:tc>
        <w:tc>
          <w:tcPr>
            <w:tcW w:w="1800" w:type="dxa"/>
            <w:shd w:val="clear" w:color="auto" w:fill="FFFFFF" w:themeFill="background1"/>
            <w:vAlign w:val="center"/>
          </w:tcPr>
          <w:p w14:paraId="5F4BDEEA" w14:textId="601E967D" w:rsidR="00145F0F" w:rsidRPr="004D7511" w:rsidRDefault="009A1880" w:rsidP="00C85E52">
            <w:pPr>
              <w:jc w:val="center"/>
              <w:rPr>
                <w:sz w:val="22"/>
                <w:szCs w:val="22"/>
              </w:rPr>
            </w:pPr>
            <w:r w:rsidRPr="004D7511">
              <w:rPr>
                <w:sz w:val="22"/>
                <w:szCs w:val="22"/>
              </w:rPr>
              <w:t>SPIU</w:t>
            </w:r>
          </w:p>
        </w:tc>
        <w:tc>
          <w:tcPr>
            <w:tcW w:w="1980" w:type="dxa"/>
            <w:shd w:val="clear" w:color="auto" w:fill="FFFFFF" w:themeFill="background1"/>
            <w:vAlign w:val="center"/>
          </w:tcPr>
          <w:p w14:paraId="7CB38F6B" w14:textId="30CFDF7A" w:rsidR="00145F0F" w:rsidRPr="004D7511" w:rsidRDefault="00145F0F" w:rsidP="00C85E52">
            <w:pPr>
              <w:jc w:val="center"/>
              <w:rPr>
                <w:sz w:val="22"/>
                <w:szCs w:val="22"/>
              </w:rPr>
            </w:pPr>
            <w:r w:rsidRPr="004D7511">
              <w:rPr>
                <w:sz w:val="22"/>
                <w:szCs w:val="22"/>
              </w:rPr>
              <w:t>Immediately</w:t>
            </w:r>
          </w:p>
        </w:tc>
      </w:tr>
      <w:tr w:rsidR="00C50A30" w:rsidRPr="0024009F" w14:paraId="5E24AFB6" w14:textId="77777777" w:rsidTr="009D1148">
        <w:tc>
          <w:tcPr>
            <w:tcW w:w="9450" w:type="dxa"/>
            <w:gridSpan w:val="4"/>
            <w:shd w:val="clear" w:color="auto" w:fill="FFFFFF" w:themeFill="background1"/>
            <w:vAlign w:val="center"/>
          </w:tcPr>
          <w:p w14:paraId="32541133" w14:textId="673A375D" w:rsidR="00C50A30" w:rsidRPr="004D7511" w:rsidRDefault="00C50A30" w:rsidP="00C85E52">
            <w:pPr>
              <w:rPr>
                <w:b/>
                <w:sz w:val="22"/>
                <w:szCs w:val="22"/>
              </w:rPr>
            </w:pPr>
            <w:r w:rsidRPr="004D7511">
              <w:rPr>
                <w:b/>
                <w:sz w:val="22"/>
                <w:szCs w:val="22"/>
                <w:lang w:val="en-IN"/>
              </w:rPr>
              <w:t>Component A: Early Warning System and Coastal Communities Capacity Building</w:t>
            </w:r>
            <w:r w:rsidRPr="004D7511">
              <w:rPr>
                <w:sz w:val="22"/>
                <w:szCs w:val="22"/>
                <w:lang w:val="en-IN"/>
              </w:rPr>
              <w:t>.</w:t>
            </w:r>
          </w:p>
        </w:tc>
      </w:tr>
      <w:tr w:rsidR="00C50A30" w:rsidRPr="0024009F" w14:paraId="3236D9FD" w14:textId="77777777" w:rsidTr="009D1148">
        <w:tc>
          <w:tcPr>
            <w:tcW w:w="540" w:type="dxa"/>
            <w:shd w:val="clear" w:color="auto" w:fill="FFFFFF" w:themeFill="background1"/>
            <w:vAlign w:val="center"/>
          </w:tcPr>
          <w:p w14:paraId="4075BF52" w14:textId="5B104CCA" w:rsidR="00C50A30" w:rsidRPr="004D7511" w:rsidRDefault="00EC0F50" w:rsidP="00C85E52">
            <w:pPr>
              <w:rPr>
                <w:sz w:val="22"/>
                <w:szCs w:val="22"/>
              </w:rPr>
            </w:pPr>
            <w:r w:rsidRPr="004D7511">
              <w:rPr>
                <w:sz w:val="22"/>
                <w:szCs w:val="22"/>
              </w:rPr>
              <w:t>4</w:t>
            </w:r>
            <w:r w:rsidR="00C50A30" w:rsidRPr="004D7511">
              <w:rPr>
                <w:sz w:val="22"/>
                <w:szCs w:val="22"/>
              </w:rPr>
              <w:t>.</w:t>
            </w:r>
          </w:p>
        </w:tc>
        <w:tc>
          <w:tcPr>
            <w:tcW w:w="5130" w:type="dxa"/>
            <w:shd w:val="clear" w:color="auto" w:fill="FFFFFF" w:themeFill="background1"/>
            <w:vAlign w:val="center"/>
          </w:tcPr>
          <w:p w14:paraId="00397D57" w14:textId="3ECFA6B5" w:rsidR="00C50A30" w:rsidRPr="004D7511" w:rsidRDefault="00AB0387" w:rsidP="00C85E52">
            <w:pPr>
              <w:rPr>
                <w:sz w:val="22"/>
                <w:szCs w:val="22"/>
                <w:lang w:val="en-IN"/>
              </w:rPr>
            </w:pPr>
            <w:r w:rsidRPr="004D7511">
              <w:rPr>
                <w:sz w:val="22"/>
                <w:szCs w:val="22"/>
                <w:lang w:val="en-IN"/>
              </w:rPr>
              <w:t>Ensure EWDS to be commissioned</w:t>
            </w:r>
          </w:p>
        </w:tc>
        <w:tc>
          <w:tcPr>
            <w:tcW w:w="1800" w:type="dxa"/>
            <w:shd w:val="clear" w:color="auto" w:fill="FFFFFF" w:themeFill="background1"/>
            <w:vAlign w:val="center"/>
          </w:tcPr>
          <w:p w14:paraId="388A3033" w14:textId="05E07C67" w:rsidR="00C50A30" w:rsidRPr="004D7511" w:rsidRDefault="009A1880" w:rsidP="00C85E52">
            <w:pPr>
              <w:jc w:val="center"/>
              <w:rPr>
                <w:sz w:val="22"/>
                <w:szCs w:val="22"/>
                <w:lang w:val="en-IN"/>
              </w:rPr>
            </w:pPr>
            <w:r w:rsidRPr="004D7511">
              <w:rPr>
                <w:sz w:val="22"/>
                <w:szCs w:val="22"/>
                <w:lang w:val="en-IN"/>
              </w:rPr>
              <w:t>SPIU</w:t>
            </w:r>
          </w:p>
        </w:tc>
        <w:tc>
          <w:tcPr>
            <w:tcW w:w="1980" w:type="dxa"/>
            <w:shd w:val="clear" w:color="auto" w:fill="FFFFFF" w:themeFill="background1"/>
            <w:vAlign w:val="center"/>
          </w:tcPr>
          <w:p w14:paraId="2867D3D8" w14:textId="3A6413FB" w:rsidR="00C50A30" w:rsidRPr="004D7511" w:rsidRDefault="00AB0387" w:rsidP="00C85E52">
            <w:pPr>
              <w:jc w:val="center"/>
              <w:rPr>
                <w:sz w:val="22"/>
                <w:szCs w:val="22"/>
              </w:rPr>
            </w:pPr>
            <w:r w:rsidRPr="004D7511">
              <w:rPr>
                <w:sz w:val="22"/>
                <w:szCs w:val="22"/>
              </w:rPr>
              <w:t>June 30, 2017</w:t>
            </w:r>
          </w:p>
        </w:tc>
      </w:tr>
      <w:tr w:rsidR="00C50A30" w:rsidRPr="0024009F" w14:paraId="5730D6AA" w14:textId="77777777" w:rsidTr="009D1148">
        <w:tc>
          <w:tcPr>
            <w:tcW w:w="9450" w:type="dxa"/>
            <w:gridSpan w:val="4"/>
            <w:shd w:val="clear" w:color="auto" w:fill="FFFFFF" w:themeFill="background1"/>
            <w:vAlign w:val="center"/>
          </w:tcPr>
          <w:p w14:paraId="7D55948D" w14:textId="2C5A8CF8" w:rsidR="00C50A30" w:rsidRPr="004D7511" w:rsidRDefault="00C50A30" w:rsidP="00C85E52">
            <w:pPr>
              <w:rPr>
                <w:b/>
                <w:sz w:val="22"/>
                <w:szCs w:val="22"/>
              </w:rPr>
            </w:pPr>
            <w:r w:rsidRPr="004D7511">
              <w:rPr>
                <w:b/>
                <w:sz w:val="22"/>
                <w:szCs w:val="22"/>
              </w:rPr>
              <w:t>Component B: Cyclone Risk Mitigation Infrastructure</w:t>
            </w:r>
          </w:p>
        </w:tc>
      </w:tr>
      <w:tr w:rsidR="000619FE" w:rsidRPr="0024009F" w14:paraId="44C35C76" w14:textId="77777777" w:rsidTr="009D1148">
        <w:tc>
          <w:tcPr>
            <w:tcW w:w="5670" w:type="dxa"/>
            <w:gridSpan w:val="2"/>
            <w:shd w:val="clear" w:color="auto" w:fill="FFFFFF" w:themeFill="background1"/>
            <w:vAlign w:val="center"/>
          </w:tcPr>
          <w:p w14:paraId="60B319A7" w14:textId="072F3C06" w:rsidR="000619FE" w:rsidRPr="004D7511" w:rsidRDefault="000619FE" w:rsidP="00C85E52">
            <w:pPr>
              <w:rPr>
                <w:b/>
                <w:sz w:val="22"/>
                <w:szCs w:val="22"/>
              </w:rPr>
            </w:pPr>
            <w:r w:rsidRPr="004D7511">
              <w:rPr>
                <w:b/>
                <w:sz w:val="22"/>
                <w:szCs w:val="22"/>
              </w:rPr>
              <w:t>MPCS</w:t>
            </w:r>
          </w:p>
        </w:tc>
        <w:tc>
          <w:tcPr>
            <w:tcW w:w="1800" w:type="dxa"/>
            <w:shd w:val="clear" w:color="auto" w:fill="FFFFFF" w:themeFill="background1"/>
            <w:vAlign w:val="center"/>
          </w:tcPr>
          <w:p w14:paraId="51EC14AD" w14:textId="77777777" w:rsidR="000619FE" w:rsidRPr="004D7511" w:rsidRDefault="000619FE" w:rsidP="00C85E52">
            <w:pPr>
              <w:jc w:val="center"/>
              <w:rPr>
                <w:sz w:val="22"/>
                <w:szCs w:val="22"/>
              </w:rPr>
            </w:pPr>
          </w:p>
        </w:tc>
        <w:tc>
          <w:tcPr>
            <w:tcW w:w="1980" w:type="dxa"/>
            <w:shd w:val="clear" w:color="auto" w:fill="FFFFFF" w:themeFill="background1"/>
            <w:vAlign w:val="center"/>
          </w:tcPr>
          <w:p w14:paraId="68E21819" w14:textId="77777777" w:rsidR="000619FE" w:rsidRPr="004D7511" w:rsidRDefault="000619FE" w:rsidP="00C85E52">
            <w:pPr>
              <w:jc w:val="center"/>
              <w:rPr>
                <w:sz w:val="22"/>
                <w:szCs w:val="22"/>
              </w:rPr>
            </w:pPr>
          </w:p>
        </w:tc>
      </w:tr>
      <w:tr w:rsidR="00BC3147" w:rsidRPr="0024009F" w14:paraId="218B3BDD" w14:textId="77777777" w:rsidTr="009D1148">
        <w:tc>
          <w:tcPr>
            <w:tcW w:w="540" w:type="dxa"/>
            <w:shd w:val="clear" w:color="auto" w:fill="FFFFFF" w:themeFill="background1"/>
            <w:vAlign w:val="center"/>
          </w:tcPr>
          <w:p w14:paraId="12973192" w14:textId="32B4897E" w:rsidR="00BC3147" w:rsidRPr="004D7511" w:rsidRDefault="00EC0F50" w:rsidP="00C85E52">
            <w:pPr>
              <w:tabs>
                <w:tab w:val="left" w:pos="77"/>
              </w:tabs>
              <w:rPr>
                <w:sz w:val="22"/>
                <w:szCs w:val="22"/>
              </w:rPr>
            </w:pPr>
            <w:r w:rsidRPr="004D7511">
              <w:rPr>
                <w:sz w:val="22"/>
                <w:szCs w:val="22"/>
              </w:rPr>
              <w:t>5</w:t>
            </w:r>
            <w:r w:rsidR="00BC3147" w:rsidRPr="004D7511">
              <w:rPr>
                <w:sz w:val="22"/>
                <w:szCs w:val="22"/>
              </w:rPr>
              <w:t>.</w:t>
            </w:r>
          </w:p>
        </w:tc>
        <w:tc>
          <w:tcPr>
            <w:tcW w:w="5130" w:type="dxa"/>
            <w:shd w:val="clear" w:color="auto" w:fill="FFFFFF" w:themeFill="background1"/>
            <w:vAlign w:val="center"/>
          </w:tcPr>
          <w:p w14:paraId="4D5558E6" w14:textId="08A9C12E" w:rsidR="00BC3147" w:rsidRPr="004D7511" w:rsidRDefault="00BC3147" w:rsidP="00C85E52">
            <w:pPr>
              <w:rPr>
                <w:sz w:val="22"/>
                <w:szCs w:val="22"/>
              </w:rPr>
            </w:pPr>
            <w:r w:rsidRPr="004D7511">
              <w:rPr>
                <w:sz w:val="22"/>
                <w:szCs w:val="22"/>
              </w:rPr>
              <w:t xml:space="preserve">Expedite the construction of </w:t>
            </w:r>
            <w:r w:rsidR="00EC0F50" w:rsidRPr="004D7511">
              <w:rPr>
                <w:sz w:val="22"/>
                <w:szCs w:val="22"/>
              </w:rPr>
              <w:t xml:space="preserve">balance </w:t>
            </w:r>
            <w:r w:rsidRPr="004D7511">
              <w:rPr>
                <w:sz w:val="22"/>
                <w:szCs w:val="22"/>
              </w:rPr>
              <w:t>MPCS</w:t>
            </w:r>
          </w:p>
        </w:tc>
        <w:tc>
          <w:tcPr>
            <w:tcW w:w="1800" w:type="dxa"/>
            <w:shd w:val="clear" w:color="auto" w:fill="FFFFFF" w:themeFill="background1"/>
            <w:vAlign w:val="center"/>
          </w:tcPr>
          <w:p w14:paraId="5E40457F" w14:textId="5138307F" w:rsidR="00BC3147" w:rsidRPr="004D7511" w:rsidRDefault="009A1880" w:rsidP="00C85E52">
            <w:pPr>
              <w:jc w:val="center"/>
              <w:rPr>
                <w:sz w:val="22"/>
                <w:szCs w:val="22"/>
              </w:rPr>
            </w:pPr>
            <w:r w:rsidRPr="004D7511">
              <w:rPr>
                <w:sz w:val="22"/>
                <w:szCs w:val="22"/>
              </w:rPr>
              <w:t>PRD</w:t>
            </w:r>
          </w:p>
        </w:tc>
        <w:tc>
          <w:tcPr>
            <w:tcW w:w="1980" w:type="dxa"/>
            <w:shd w:val="clear" w:color="auto" w:fill="FFFFFF" w:themeFill="background1"/>
            <w:vAlign w:val="center"/>
          </w:tcPr>
          <w:p w14:paraId="62B70016" w14:textId="48ACDFBD" w:rsidR="00BC3147" w:rsidRPr="004D7511" w:rsidRDefault="00BC3147" w:rsidP="00C85E52">
            <w:pPr>
              <w:jc w:val="center"/>
              <w:rPr>
                <w:sz w:val="22"/>
                <w:szCs w:val="22"/>
              </w:rPr>
            </w:pPr>
            <w:r w:rsidRPr="004D7511">
              <w:rPr>
                <w:sz w:val="22"/>
                <w:szCs w:val="22"/>
              </w:rPr>
              <w:t>Immediately</w:t>
            </w:r>
          </w:p>
        </w:tc>
      </w:tr>
      <w:tr w:rsidR="000B2D9E" w:rsidRPr="0024009F" w14:paraId="0AB4DE5B" w14:textId="77777777" w:rsidTr="009D1148">
        <w:tc>
          <w:tcPr>
            <w:tcW w:w="540" w:type="dxa"/>
            <w:shd w:val="clear" w:color="auto" w:fill="FFFFFF" w:themeFill="background1"/>
            <w:vAlign w:val="center"/>
          </w:tcPr>
          <w:p w14:paraId="0FE73C4C" w14:textId="22125EE6" w:rsidR="000B2D9E" w:rsidRPr="004D7511" w:rsidRDefault="00EC0F50" w:rsidP="00C85E52">
            <w:pPr>
              <w:tabs>
                <w:tab w:val="left" w:pos="77"/>
              </w:tabs>
              <w:rPr>
                <w:sz w:val="22"/>
                <w:szCs w:val="22"/>
              </w:rPr>
            </w:pPr>
            <w:r w:rsidRPr="004D7511">
              <w:rPr>
                <w:sz w:val="22"/>
                <w:szCs w:val="22"/>
              </w:rPr>
              <w:t>6</w:t>
            </w:r>
            <w:r w:rsidR="000B2D9E" w:rsidRPr="004D7511">
              <w:rPr>
                <w:sz w:val="22"/>
                <w:szCs w:val="22"/>
              </w:rPr>
              <w:t>.</w:t>
            </w:r>
          </w:p>
        </w:tc>
        <w:tc>
          <w:tcPr>
            <w:tcW w:w="5130" w:type="dxa"/>
            <w:shd w:val="clear" w:color="auto" w:fill="FFFFFF" w:themeFill="background1"/>
            <w:vAlign w:val="center"/>
          </w:tcPr>
          <w:p w14:paraId="3500FBF6" w14:textId="6DAA9F11" w:rsidR="000B2D9E" w:rsidRPr="004D7511" w:rsidRDefault="000B2D9E" w:rsidP="00C85E52">
            <w:pPr>
              <w:rPr>
                <w:sz w:val="22"/>
                <w:szCs w:val="22"/>
                <w:lang w:val="en-IN"/>
              </w:rPr>
            </w:pPr>
            <w:r w:rsidRPr="004D7511">
              <w:rPr>
                <w:sz w:val="22"/>
                <w:szCs w:val="22"/>
                <w:lang w:val="en-IN"/>
              </w:rPr>
              <w:t>Expedite CSMMCs’ training programs on evacuation</w:t>
            </w:r>
            <w:r w:rsidR="005764F5" w:rsidRPr="004D7511">
              <w:rPr>
                <w:sz w:val="22"/>
                <w:szCs w:val="22"/>
                <w:lang w:val="en-IN"/>
              </w:rPr>
              <w:t>, first-aid</w:t>
            </w:r>
            <w:r w:rsidR="00896019" w:rsidRPr="004D7511">
              <w:rPr>
                <w:sz w:val="22"/>
                <w:szCs w:val="22"/>
                <w:lang w:val="en-IN"/>
              </w:rPr>
              <w:t>,</w:t>
            </w:r>
            <w:r w:rsidRPr="004D7511">
              <w:rPr>
                <w:sz w:val="22"/>
                <w:szCs w:val="22"/>
                <w:lang w:val="en-IN"/>
              </w:rPr>
              <w:t xml:space="preserve"> shelters, usage, operation and maintenance, etc., especially for the handed-over MPCS</w:t>
            </w:r>
          </w:p>
        </w:tc>
        <w:tc>
          <w:tcPr>
            <w:tcW w:w="1800" w:type="dxa"/>
            <w:shd w:val="clear" w:color="auto" w:fill="FFFFFF" w:themeFill="background1"/>
            <w:vAlign w:val="center"/>
          </w:tcPr>
          <w:p w14:paraId="01CEE9BB" w14:textId="2F11EECC" w:rsidR="000B2D9E" w:rsidRPr="004D7511" w:rsidRDefault="009A1880" w:rsidP="00C85E52">
            <w:pPr>
              <w:jc w:val="center"/>
              <w:rPr>
                <w:sz w:val="22"/>
                <w:szCs w:val="22"/>
              </w:rPr>
            </w:pPr>
            <w:r w:rsidRPr="004D7511">
              <w:rPr>
                <w:sz w:val="22"/>
                <w:szCs w:val="22"/>
              </w:rPr>
              <w:t>SERP</w:t>
            </w:r>
          </w:p>
        </w:tc>
        <w:tc>
          <w:tcPr>
            <w:tcW w:w="1980" w:type="dxa"/>
            <w:shd w:val="clear" w:color="auto" w:fill="FFFFFF" w:themeFill="background1"/>
            <w:vAlign w:val="center"/>
          </w:tcPr>
          <w:p w14:paraId="79E96AD8" w14:textId="009F9AB4" w:rsidR="000B2D9E" w:rsidRPr="004D7511" w:rsidRDefault="000B2D9E" w:rsidP="00C85E52">
            <w:pPr>
              <w:jc w:val="center"/>
              <w:rPr>
                <w:sz w:val="22"/>
                <w:szCs w:val="22"/>
              </w:rPr>
            </w:pPr>
            <w:r w:rsidRPr="004D7511">
              <w:rPr>
                <w:sz w:val="22"/>
                <w:szCs w:val="22"/>
              </w:rPr>
              <w:t>Immediately</w:t>
            </w:r>
          </w:p>
        </w:tc>
      </w:tr>
      <w:tr w:rsidR="000B2D9E" w:rsidRPr="0024009F" w14:paraId="71C29915" w14:textId="77777777" w:rsidTr="009D1148">
        <w:tc>
          <w:tcPr>
            <w:tcW w:w="540" w:type="dxa"/>
            <w:shd w:val="clear" w:color="auto" w:fill="FFFFFF" w:themeFill="background1"/>
            <w:vAlign w:val="center"/>
          </w:tcPr>
          <w:p w14:paraId="07A811E6" w14:textId="487C8C7B" w:rsidR="000B2D9E" w:rsidRPr="004D7511" w:rsidRDefault="00EC0F50" w:rsidP="00C85E52">
            <w:pPr>
              <w:tabs>
                <w:tab w:val="left" w:pos="77"/>
              </w:tabs>
              <w:rPr>
                <w:sz w:val="22"/>
                <w:szCs w:val="22"/>
              </w:rPr>
            </w:pPr>
            <w:r w:rsidRPr="004D7511">
              <w:rPr>
                <w:sz w:val="22"/>
                <w:szCs w:val="22"/>
              </w:rPr>
              <w:t>7</w:t>
            </w:r>
            <w:r w:rsidR="000B2D9E" w:rsidRPr="004D7511">
              <w:rPr>
                <w:sz w:val="22"/>
                <w:szCs w:val="22"/>
              </w:rPr>
              <w:t>.</w:t>
            </w:r>
          </w:p>
        </w:tc>
        <w:tc>
          <w:tcPr>
            <w:tcW w:w="5130" w:type="dxa"/>
            <w:shd w:val="clear" w:color="auto" w:fill="FFFFFF" w:themeFill="background1"/>
            <w:vAlign w:val="center"/>
          </w:tcPr>
          <w:p w14:paraId="55C36BBC" w14:textId="787580FA" w:rsidR="000B2D9E" w:rsidRPr="004D7511" w:rsidRDefault="000B2D9E" w:rsidP="00C85E52">
            <w:pPr>
              <w:rPr>
                <w:sz w:val="22"/>
                <w:szCs w:val="22"/>
                <w:lang w:val="en-IN"/>
              </w:rPr>
            </w:pPr>
            <w:r w:rsidRPr="004D7511">
              <w:rPr>
                <w:sz w:val="22"/>
                <w:szCs w:val="22"/>
                <w:lang w:val="en-IN"/>
              </w:rPr>
              <w:t xml:space="preserve">Provide detailed updates on the hand-over process of the remaining MPCS </w:t>
            </w:r>
          </w:p>
        </w:tc>
        <w:tc>
          <w:tcPr>
            <w:tcW w:w="1800" w:type="dxa"/>
            <w:shd w:val="clear" w:color="auto" w:fill="FFFFFF" w:themeFill="background1"/>
            <w:vAlign w:val="center"/>
          </w:tcPr>
          <w:p w14:paraId="4508FA91" w14:textId="128D9692" w:rsidR="000B2D9E" w:rsidRPr="004D7511" w:rsidRDefault="009A1880" w:rsidP="00C85E52">
            <w:pPr>
              <w:jc w:val="center"/>
              <w:rPr>
                <w:sz w:val="22"/>
                <w:szCs w:val="22"/>
              </w:rPr>
            </w:pPr>
            <w:r w:rsidRPr="004D7511">
              <w:rPr>
                <w:sz w:val="22"/>
                <w:szCs w:val="22"/>
              </w:rPr>
              <w:t>PRD</w:t>
            </w:r>
          </w:p>
        </w:tc>
        <w:tc>
          <w:tcPr>
            <w:tcW w:w="1980" w:type="dxa"/>
            <w:shd w:val="clear" w:color="auto" w:fill="FFFFFF" w:themeFill="background1"/>
            <w:vAlign w:val="center"/>
          </w:tcPr>
          <w:p w14:paraId="04815C67" w14:textId="1F99E213" w:rsidR="000B2D9E" w:rsidRPr="004D7511" w:rsidRDefault="00044002" w:rsidP="00C85E52">
            <w:pPr>
              <w:jc w:val="center"/>
              <w:rPr>
                <w:sz w:val="22"/>
                <w:szCs w:val="22"/>
              </w:rPr>
            </w:pPr>
            <w:r w:rsidRPr="004D7511">
              <w:rPr>
                <w:sz w:val="22"/>
                <w:szCs w:val="22"/>
              </w:rPr>
              <w:t>May 31</w:t>
            </w:r>
            <w:r w:rsidR="000B2D9E" w:rsidRPr="004D7511">
              <w:rPr>
                <w:sz w:val="22"/>
                <w:szCs w:val="22"/>
              </w:rPr>
              <w:t>, 2017</w:t>
            </w:r>
          </w:p>
        </w:tc>
      </w:tr>
      <w:tr w:rsidR="006907B0" w:rsidRPr="0024009F" w14:paraId="6A679FBF" w14:textId="77777777" w:rsidTr="009D1148">
        <w:tc>
          <w:tcPr>
            <w:tcW w:w="540" w:type="dxa"/>
            <w:shd w:val="clear" w:color="auto" w:fill="FFFFFF" w:themeFill="background1"/>
            <w:vAlign w:val="center"/>
          </w:tcPr>
          <w:p w14:paraId="010C1C54" w14:textId="2AD4AFE8" w:rsidR="006907B0" w:rsidRPr="004D7511" w:rsidRDefault="00EC0F50" w:rsidP="00C85E52">
            <w:pPr>
              <w:tabs>
                <w:tab w:val="left" w:pos="77"/>
              </w:tabs>
              <w:rPr>
                <w:sz w:val="22"/>
                <w:szCs w:val="22"/>
              </w:rPr>
            </w:pPr>
            <w:r w:rsidRPr="004D7511">
              <w:rPr>
                <w:sz w:val="22"/>
                <w:szCs w:val="22"/>
              </w:rPr>
              <w:t>8</w:t>
            </w:r>
            <w:r w:rsidR="006907B0" w:rsidRPr="004D7511">
              <w:rPr>
                <w:sz w:val="22"/>
                <w:szCs w:val="22"/>
              </w:rPr>
              <w:t>.</w:t>
            </w:r>
          </w:p>
        </w:tc>
        <w:tc>
          <w:tcPr>
            <w:tcW w:w="5130" w:type="dxa"/>
            <w:shd w:val="clear" w:color="auto" w:fill="FFFFFF" w:themeFill="background1"/>
            <w:vAlign w:val="center"/>
          </w:tcPr>
          <w:p w14:paraId="48A78580" w14:textId="427D363F" w:rsidR="006907B0" w:rsidRPr="004D7511" w:rsidRDefault="006907B0" w:rsidP="00C85E52">
            <w:pPr>
              <w:rPr>
                <w:sz w:val="22"/>
                <w:szCs w:val="22"/>
                <w:lang w:val="en-IN"/>
              </w:rPr>
            </w:pPr>
            <w:r w:rsidRPr="004D7511">
              <w:rPr>
                <w:sz w:val="22"/>
                <w:szCs w:val="22"/>
                <w:lang w:val="en-IN"/>
              </w:rPr>
              <w:t>Provide lightening conductors for all MPCS, already completed, under construction and in the tendering process</w:t>
            </w:r>
          </w:p>
        </w:tc>
        <w:tc>
          <w:tcPr>
            <w:tcW w:w="1800" w:type="dxa"/>
            <w:shd w:val="clear" w:color="auto" w:fill="FFFFFF" w:themeFill="background1"/>
            <w:vAlign w:val="center"/>
          </w:tcPr>
          <w:p w14:paraId="5DB9682D" w14:textId="76EFE084" w:rsidR="006907B0" w:rsidRPr="004D7511" w:rsidRDefault="009A1880" w:rsidP="00C85E52">
            <w:pPr>
              <w:jc w:val="center"/>
              <w:rPr>
                <w:sz w:val="22"/>
                <w:szCs w:val="22"/>
              </w:rPr>
            </w:pPr>
            <w:r w:rsidRPr="004D7511">
              <w:rPr>
                <w:sz w:val="22"/>
                <w:szCs w:val="22"/>
              </w:rPr>
              <w:t>PRD</w:t>
            </w:r>
          </w:p>
        </w:tc>
        <w:tc>
          <w:tcPr>
            <w:tcW w:w="1980" w:type="dxa"/>
            <w:shd w:val="clear" w:color="auto" w:fill="FFFFFF" w:themeFill="background1"/>
            <w:vAlign w:val="center"/>
          </w:tcPr>
          <w:p w14:paraId="2CDE6223" w14:textId="32AFAAFC" w:rsidR="006907B0" w:rsidRPr="004D7511" w:rsidRDefault="006907B0" w:rsidP="00C85E52">
            <w:pPr>
              <w:jc w:val="center"/>
              <w:rPr>
                <w:sz w:val="22"/>
                <w:szCs w:val="22"/>
              </w:rPr>
            </w:pPr>
            <w:r w:rsidRPr="004D7511">
              <w:rPr>
                <w:sz w:val="22"/>
                <w:szCs w:val="22"/>
              </w:rPr>
              <w:t>Immediately</w:t>
            </w:r>
          </w:p>
        </w:tc>
      </w:tr>
      <w:tr w:rsidR="006907B0" w:rsidRPr="0024009F" w14:paraId="74BCF0F2" w14:textId="77777777" w:rsidTr="009D1148">
        <w:tc>
          <w:tcPr>
            <w:tcW w:w="540" w:type="dxa"/>
            <w:shd w:val="clear" w:color="auto" w:fill="FFFFFF" w:themeFill="background1"/>
            <w:vAlign w:val="center"/>
          </w:tcPr>
          <w:p w14:paraId="246843B8" w14:textId="4956D965" w:rsidR="006907B0" w:rsidRPr="004D7511" w:rsidRDefault="00EC0F50" w:rsidP="00C85E52">
            <w:pPr>
              <w:tabs>
                <w:tab w:val="left" w:pos="77"/>
              </w:tabs>
              <w:rPr>
                <w:sz w:val="22"/>
                <w:szCs w:val="22"/>
              </w:rPr>
            </w:pPr>
            <w:r w:rsidRPr="004D7511">
              <w:rPr>
                <w:sz w:val="22"/>
                <w:szCs w:val="22"/>
              </w:rPr>
              <w:t>9</w:t>
            </w:r>
            <w:r w:rsidR="006907B0" w:rsidRPr="004D7511">
              <w:rPr>
                <w:sz w:val="22"/>
                <w:szCs w:val="22"/>
              </w:rPr>
              <w:t>.</w:t>
            </w:r>
          </w:p>
        </w:tc>
        <w:tc>
          <w:tcPr>
            <w:tcW w:w="5130" w:type="dxa"/>
            <w:shd w:val="clear" w:color="auto" w:fill="FFFFFF" w:themeFill="background1"/>
            <w:vAlign w:val="center"/>
          </w:tcPr>
          <w:p w14:paraId="4EFAC1CF" w14:textId="7E595912" w:rsidR="006907B0" w:rsidRPr="004D7511" w:rsidRDefault="006907B0" w:rsidP="00C85E52">
            <w:pPr>
              <w:rPr>
                <w:sz w:val="22"/>
                <w:szCs w:val="22"/>
                <w:lang w:val="en-IN"/>
              </w:rPr>
            </w:pPr>
            <w:r w:rsidRPr="004D7511">
              <w:rPr>
                <w:sz w:val="22"/>
                <w:szCs w:val="22"/>
                <w:lang w:val="en-IN"/>
              </w:rPr>
              <w:t>Make sure the information boards on construction site have complete information on contractor contact details and grievance redressal mechanism</w:t>
            </w:r>
          </w:p>
        </w:tc>
        <w:tc>
          <w:tcPr>
            <w:tcW w:w="1800" w:type="dxa"/>
            <w:shd w:val="clear" w:color="auto" w:fill="FFFFFF" w:themeFill="background1"/>
            <w:vAlign w:val="center"/>
          </w:tcPr>
          <w:p w14:paraId="04EA057C" w14:textId="2C6880CA" w:rsidR="006907B0" w:rsidRPr="004D7511" w:rsidRDefault="009A1880" w:rsidP="00C85E52">
            <w:pPr>
              <w:jc w:val="center"/>
              <w:rPr>
                <w:sz w:val="22"/>
                <w:szCs w:val="22"/>
              </w:rPr>
            </w:pPr>
            <w:r w:rsidRPr="004D7511">
              <w:rPr>
                <w:sz w:val="22"/>
                <w:szCs w:val="22"/>
              </w:rPr>
              <w:t>PRD</w:t>
            </w:r>
          </w:p>
        </w:tc>
        <w:tc>
          <w:tcPr>
            <w:tcW w:w="1980" w:type="dxa"/>
            <w:shd w:val="clear" w:color="auto" w:fill="FFFFFF" w:themeFill="background1"/>
            <w:vAlign w:val="center"/>
          </w:tcPr>
          <w:p w14:paraId="20E10D03" w14:textId="183F525A" w:rsidR="006907B0" w:rsidRPr="004D7511" w:rsidRDefault="006907B0" w:rsidP="00C85E52">
            <w:pPr>
              <w:jc w:val="center"/>
              <w:rPr>
                <w:sz w:val="22"/>
                <w:szCs w:val="22"/>
              </w:rPr>
            </w:pPr>
            <w:r w:rsidRPr="004D7511">
              <w:rPr>
                <w:sz w:val="22"/>
                <w:szCs w:val="22"/>
              </w:rPr>
              <w:t>Immediately</w:t>
            </w:r>
          </w:p>
        </w:tc>
      </w:tr>
      <w:tr w:rsidR="006907B0" w:rsidRPr="0024009F" w14:paraId="0D38B869" w14:textId="77777777" w:rsidTr="009D1148">
        <w:tc>
          <w:tcPr>
            <w:tcW w:w="540" w:type="dxa"/>
            <w:shd w:val="clear" w:color="auto" w:fill="FFFFFF" w:themeFill="background1"/>
            <w:vAlign w:val="center"/>
          </w:tcPr>
          <w:p w14:paraId="0F747159" w14:textId="3EE2F499" w:rsidR="006907B0" w:rsidRPr="004D7511" w:rsidRDefault="00EC0F50" w:rsidP="00C85E52">
            <w:pPr>
              <w:tabs>
                <w:tab w:val="left" w:pos="77"/>
              </w:tabs>
              <w:rPr>
                <w:sz w:val="22"/>
                <w:szCs w:val="22"/>
              </w:rPr>
            </w:pPr>
            <w:r w:rsidRPr="004D7511">
              <w:rPr>
                <w:sz w:val="22"/>
                <w:szCs w:val="22"/>
              </w:rPr>
              <w:t>10</w:t>
            </w:r>
            <w:r w:rsidR="006907B0" w:rsidRPr="004D7511">
              <w:rPr>
                <w:sz w:val="22"/>
                <w:szCs w:val="22"/>
              </w:rPr>
              <w:t>.</w:t>
            </w:r>
          </w:p>
        </w:tc>
        <w:tc>
          <w:tcPr>
            <w:tcW w:w="5130" w:type="dxa"/>
            <w:shd w:val="clear" w:color="auto" w:fill="FFFFFF" w:themeFill="background1"/>
            <w:vAlign w:val="center"/>
          </w:tcPr>
          <w:p w14:paraId="012D1982" w14:textId="6C254ACC" w:rsidR="006907B0" w:rsidRPr="004D7511" w:rsidRDefault="006907B0" w:rsidP="00C85E52">
            <w:pPr>
              <w:rPr>
                <w:sz w:val="22"/>
                <w:szCs w:val="22"/>
                <w:lang w:val="en-IN"/>
              </w:rPr>
            </w:pPr>
            <w:r w:rsidRPr="004D7511">
              <w:rPr>
                <w:sz w:val="22"/>
                <w:szCs w:val="22"/>
                <w:lang w:val="en-IN"/>
              </w:rPr>
              <w:t>Develop a shelter utilisation plan for continuous use of shelter in normal times</w:t>
            </w:r>
          </w:p>
        </w:tc>
        <w:tc>
          <w:tcPr>
            <w:tcW w:w="1800" w:type="dxa"/>
            <w:shd w:val="clear" w:color="auto" w:fill="FFFFFF" w:themeFill="background1"/>
            <w:vAlign w:val="center"/>
          </w:tcPr>
          <w:p w14:paraId="3A385037" w14:textId="52C0DE78" w:rsidR="006907B0" w:rsidRPr="004D7511" w:rsidRDefault="009A1880" w:rsidP="00C85E52">
            <w:pPr>
              <w:jc w:val="center"/>
              <w:rPr>
                <w:sz w:val="22"/>
                <w:szCs w:val="22"/>
              </w:rPr>
            </w:pPr>
            <w:r w:rsidRPr="004D7511">
              <w:rPr>
                <w:sz w:val="22"/>
                <w:szCs w:val="22"/>
              </w:rPr>
              <w:t>PRD</w:t>
            </w:r>
          </w:p>
        </w:tc>
        <w:tc>
          <w:tcPr>
            <w:tcW w:w="1980" w:type="dxa"/>
            <w:shd w:val="clear" w:color="auto" w:fill="FFFFFF" w:themeFill="background1"/>
            <w:vAlign w:val="center"/>
          </w:tcPr>
          <w:p w14:paraId="1D6A2C78" w14:textId="50470124" w:rsidR="006907B0" w:rsidRPr="004D7511" w:rsidRDefault="006907B0" w:rsidP="00C85E52">
            <w:pPr>
              <w:jc w:val="center"/>
              <w:rPr>
                <w:sz w:val="22"/>
                <w:szCs w:val="22"/>
              </w:rPr>
            </w:pPr>
            <w:r w:rsidRPr="004D7511">
              <w:rPr>
                <w:sz w:val="22"/>
                <w:szCs w:val="22"/>
              </w:rPr>
              <w:t>Immediately</w:t>
            </w:r>
          </w:p>
        </w:tc>
      </w:tr>
      <w:tr w:rsidR="000619FE" w:rsidRPr="0024009F" w14:paraId="73FBD067" w14:textId="77777777" w:rsidTr="009D1148">
        <w:tc>
          <w:tcPr>
            <w:tcW w:w="5670" w:type="dxa"/>
            <w:gridSpan w:val="2"/>
            <w:shd w:val="clear" w:color="auto" w:fill="FFFFFF" w:themeFill="background1"/>
            <w:vAlign w:val="center"/>
          </w:tcPr>
          <w:p w14:paraId="51231EF0" w14:textId="7BA37970" w:rsidR="000619FE" w:rsidRPr="004D7511" w:rsidRDefault="000619FE" w:rsidP="00C85E52">
            <w:pPr>
              <w:rPr>
                <w:sz w:val="22"/>
                <w:szCs w:val="22"/>
              </w:rPr>
            </w:pPr>
            <w:r w:rsidRPr="004D7511">
              <w:rPr>
                <w:b/>
                <w:sz w:val="22"/>
                <w:szCs w:val="22"/>
              </w:rPr>
              <w:t>Kona Saline Embankment</w:t>
            </w:r>
          </w:p>
        </w:tc>
        <w:tc>
          <w:tcPr>
            <w:tcW w:w="1800" w:type="dxa"/>
            <w:shd w:val="clear" w:color="auto" w:fill="FFFFFF" w:themeFill="background1"/>
            <w:vAlign w:val="center"/>
          </w:tcPr>
          <w:p w14:paraId="4B66C1F7" w14:textId="77777777" w:rsidR="000619FE" w:rsidRPr="004D7511" w:rsidRDefault="000619FE" w:rsidP="00C85E52">
            <w:pPr>
              <w:jc w:val="center"/>
              <w:rPr>
                <w:sz w:val="22"/>
                <w:szCs w:val="22"/>
              </w:rPr>
            </w:pPr>
          </w:p>
        </w:tc>
        <w:tc>
          <w:tcPr>
            <w:tcW w:w="1980" w:type="dxa"/>
            <w:shd w:val="clear" w:color="auto" w:fill="FFFFFF" w:themeFill="background1"/>
            <w:vAlign w:val="center"/>
          </w:tcPr>
          <w:p w14:paraId="402C0655" w14:textId="77777777" w:rsidR="000619FE" w:rsidRPr="004D7511" w:rsidRDefault="000619FE" w:rsidP="00C85E52">
            <w:pPr>
              <w:jc w:val="center"/>
              <w:rPr>
                <w:sz w:val="22"/>
                <w:szCs w:val="22"/>
              </w:rPr>
            </w:pPr>
          </w:p>
        </w:tc>
      </w:tr>
      <w:tr w:rsidR="006907B0" w:rsidRPr="0024009F" w14:paraId="4A549043" w14:textId="77777777" w:rsidTr="009D1148">
        <w:tc>
          <w:tcPr>
            <w:tcW w:w="540" w:type="dxa"/>
            <w:shd w:val="clear" w:color="auto" w:fill="FFFFFF" w:themeFill="background1"/>
            <w:vAlign w:val="center"/>
          </w:tcPr>
          <w:p w14:paraId="13680129" w14:textId="33D377A4" w:rsidR="006907B0" w:rsidRPr="004D7511" w:rsidRDefault="00BE1DD6" w:rsidP="00C85E52">
            <w:pPr>
              <w:tabs>
                <w:tab w:val="left" w:pos="77"/>
              </w:tabs>
              <w:rPr>
                <w:sz w:val="22"/>
                <w:szCs w:val="22"/>
              </w:rPr>
            </w:pPr>
            <w:bookmarkStart w:id="3" w:name="_Hlk482105864"/>
            <w:r w:rsidRPr="004D7511">
              <w:rPr>
                <w:sz w:val="22"/>
                <w:szCs w:val="22"/>
              </w:rPr>
              <w:t>11</w:t>
            </w:r>
            <w:r w:rsidR="006907B0" w:rsidRPr="004D7511">
              <w:rPr>
                <w:sz w:val="22"/>
                <w:szCs w:val="22"/>
              </w:rPr>
              <w:t>.</w:t>
            </w:r>
          </w:p>
        </w:tc>
        <w:tc>
          <w:tcPr>
            <w:tcW w:w="5130" w:type="dxa"/>
            <w:shd w:val="clear" w:color="auto" w:fill="FFFFFF" w:themeFill="background1"/>
            <w:vAlign w:val="center"/>
          </w:tcPr>
          <w:p w14:paraId="18013021" w14:textId="0F83C6C5" w:rsidR="006907B0" w:rsidRPr="004D7511" w:rsidRDefault="006907B0" w:rsidP="00C85E52">
            <w:pPr>
              <w:rPr>
                <w:sz w:val="22"/>
                <w:szCs w:val="22"/>
              </w:rPr>
            </w:pPr>
            <w:r w:rsidRPr="004D7511">
              <w:rPr>
                <w:sz w:val="22"/>
                <w:szCs w:val="22"/>
              </w:rPr>
              <w:t>Complete embankment road work.</w:t>
            </w:r>
          </w:p>
        </w:tc>
        <w:tc>
          <w:tcPr>
            <w:tcW w:w="1800" w:type="dxa"/>
            <w:shd w:val="clear" w:color="auto" w:fill="FFFFFF" w:themeFill="background1"/>
            <w:vAlign w:val="center"/>
          </w:tcPr>
          <w:p w14:paraId="00A0183E" w14:textId="57909736" w:rsidR="006907B0" w:rsidRPr="004D7511" w:rsidRDefault="009A1880" w:rsidP="00C85E52">
            <w:pPr>
              <w:jc w:val="center"/>
              <w:rPr>
                <w:sz w:val="22"/>
                <w:szCs w:val="22"/>
              </w:rPr>
            </w:pPr>
            <w:r w:rsidRPr="004D7511">
              <w:rPr>
                <w:sz w:val="22"/>
                <w:szCs w:val="22"/>
              </w:rPr>
              <w:t>WRD</w:t>
            </w:r>
          </w:p>
        </w:tc>
        <w:tc>
          <w:tcPr>
            <w:tcW w:w="1980" w:type="dxa"/>
            <w:shd w:val="clear" w:color="auto" w:fill="FFFFFF" w:themeFill="background1"/>
            <w:vAlign w:val="center"/>
          </w:tcPr>
          <w:p w14:paraId="18CEA31F" w14:textId="056DB992" w:rsidR="006907B0" w:rsidRPr="004D7511" w:rsidRDefault="006907B0" w:rsidP="00C85E52">
            <w:pPr>
              <w:jc w:val="center"/>
              <w:rPr>
                <w:sz w:val="22"/>
                <w:szCs w:val="22"/>
              </w:rPr>
            </w:pPr>
            <w:r w:rsidRPr="004D7511">
              <w:rPr>
                <w:sz w:val="22"/>
                <w:szCs w:val="22"/>
              </w:rPr>
              <w:t>May 31, 2017</w:t>
            </w:r>
          </w:p>
        </w:tc>
      </w:tr>
      <w:tr w:rsidR="006907B0" w:rsidRPr="0024009F" w14:paraId="2C8CF291" w14:textId="77777777" w:rsidTr="009D1148">
        <w:tc>
          <w:tcPr>
            <w:tcW w:w="540" w:type="dxa"/>
            <w:shd w:val="clear" w:color="auto" w:fill="FFFFFF" w:themeFill="background1"/>
            <w:vAlign w:val="center"/>
          </w:tcPr>
          <w:p w14:paraId="292F41EE" w14:textId="2513EC9C" w:rsidR="006907B0" w:rsidRPr="004D7511" w:rsidRDefault="00BE1DD6" w:rsidP="00C85E52">
            <w:pPr>
              <w:tabs>
                <w:tab w:val="left" w:pos="77"/>
              </w:tabs>
              <w:rPr>
                <w:sz w:val="22"/>
                <w:szCs w:val="22"/>
              </w:rPr>
            </w:pPr>
            <w:r w:rsidRPr="004D7511">
              <w:rPr>
                <w:sz w:val="22"/>
                <w:szCs w:val="22"/>
              </w:rPr>
              <w:t>12</w:t>
            </w:r>
            <w:r w:rsidR="006907B0" w:rsidRPr="004D7511">
              <w:rPr>
                <w:sz w:val="22"/>
                <w:szCs w:val="22"/>
              </w:rPr>
              <w:t>.</w:t>
            </w:r>
          </w:p>
        </w:tc>
        <w:tc>
          <w:tcPr>
            <w:tcW w:w="5130" w:type="dxa"/>
            <w:shd w:val="clear" w:color="auto" w:fill="FFFFFF" w:themeFill="background1"/>
            <w:vAlign w:val="center"/>
          </w:tcPr>
          <w:p w14:paraId="150112B1" w14:textId="47988FDE" w:rsidR="006907B0" w:rsidRPr="004D7511" w:rsidRDefault="006907B0" w:rsidP="00C85E52">
            <w:pPr>
              <w:rPr>
                <w:sz w:val="22"/>
                <w:szCs w:val="22"/>
              </w:rPr>
            </w:pPr>
            <w:r w:rsidRPr="004D7511">
              <w:rPr>
                <w:sz w:val="22"/>
                <w:szCs w:val="22"/>
              </w:rPr>
              <w:t>Finish earthwork on slopes and berm.</w:t>
            </w:r>
          </w:p>
        </w:tc>
        <w:tc>
          <w:tcPr>
            <w:tcW w:w="1800" w:type="dxa"/>
            <w:shd w:val="clear" w:color="auto" w:fill="FFFFFF" w:themeFill="background1"/>
            <w:vAlign w:val="center"/>
          </w:tcPr>
          <w:p w14:paraId="6536D1DC" w14:textId="4FAD97F6" w:rsidR="006907B0" w:rsidRPr="004D7511" w:rsidRDefault="009A1880" w:rsidP="00C85E52">
            <w:pPr>
              <w:jc w:val="center"/>
              <w:rPr>
                <w:sz w:val="22"/>
                <w:szCs w:val="22"/>
              </w:rPr>
            </w:pPr>
            <w:r w:rsidRPr="004D7511">
              <w:rPr>
                <w:sz w:val="22"/>
                <w:szCs w:val="22"/>
              </w:rPr>
              <w:t>WRD</w:t>
            </w:r>
          </w:p>
        </w:tc>
        <w:tc>
          <w:tcPr>
            <w:tcW w:w="1980" w:type="dxa"/>
            <w:shd w:val="clear" w:color="auto" w:fill="FFFFFF" w:themeFill="background1"/>
            <w:vAlign w:val="center"/>
          </w:tcPr>
          <w:p w14:paraId="031DE2A8" w14:textId="5D74CCCF" w:rsidR="006907B0" w:rsidRPr="004D7511" w:rsidRDefault="006907B0" w:rsidP="00C85E52">
            <w:pPr>
              <w:jc w:val="center"/>
              <w:rPr>
                <w:sz w:val="22"/>
                <w:szCs w:val="22"/>
              </w:rPr>
            </w:pPr>
            <w:r w:rsidRPr="004D7511">
              <w:rPr>
                <w:sz w:val="22"/>
                <w:szCs w:val="22"/>
              </w:rPr>
              <w:t>June 30, 2017</w:t>
            </w:r>
          </w:p>
        </w:tc>
      </w:tr>
      <w:tr w:rsidR="006907B0" w:rsidRPr="0024009F" w14:paraId="645FD185" w14:textId="77777777" w:rsidTr="009D1148">
        <w:tc>
          <w:tcPr>
            <w:tcW w:w="540" w:type="dxa"/>
            <w:shd w:val="clear" w:color="auto" w:fill="FFFFFF" w:themeFill="background1"/>
            <w:vAlign w:val="center"/>
          </w:tcPr>
          <w:p w14:paraId="36426C9C" w14:textId="5787034D" w:rsidR="006907B0" w:rsidRPr="004D7511" w:rsidRDefault="00BE1DD6" w:rsidP="00C85E52">
            <w:pPr>
              <w:tabs>
                <w:tab w:val="left" w:pos="77"/>
              </w:tabs>
              <w:rPr>
                <w:sz w:val="22"/>
                <w:szCs w:val="22"/>
              </w:rPr>
            </w:pPr>
            <w:r w:rsidRPr="004D7511">
              <w:rPr>
                <w:sz w:val="22"/>
                <w:szCs w:val="22"/>
              </w:rPr>
              <w:t>13</w:t>
            </w:r>
            <w:r w:rsidR="006907B0" w:rsidRPr="004D7511">
              <w:rPr>
                <w:sz w:val="22"/>
                <w:szCs w:val="22"/>
              </w:rPr>
              <w:t>.</w:t>
            </w:r>
          </w:p>
        </w:tc>
        <w:tc>
          <w:tcPr>
            <w:tcW w:w="5130" w:type="dxa"/>
            <w:shd w:val="clear" w:color="auto" w:fill="FFFFFF" w:themeFill="background1"/>
            <w:vAlign w:val="center"/>
          </w:tcPr>
          <w:p w14:paraId="2D4D758A" w14:textId="26CAE433" w:rsidR="006907B0" w:rsidRPr="004D7511" w:rsidRDefault="00EE0F03" w:rsidP="004D7511">
            <w:pPr>
              <w:rPr>
                <w:sz w:val="22"/>
                <w:szCs w:val="22"/>
              </w:rPr>
            </w:pPr>
            <w:r w:rsidRPr="004D7511">
              <w:rPr>
                <w:sz w:val="22"/>
                <w:szCs w:val="22"/>
              </w:rPr>
              <w:t>Rectify gravel/moorum embankment road work and c</w:t>
            </w:r>
            <w:r w:rsidR="006907B0" w:rsidRPr="004D7511">
              <w:rPr>
                <w:sz w:val="22"/>
                <w:szCs w:val="22"/>
              </w:rPr>
              <w:t>omplete the turfing</w:t>
            </w:r>
          </w:p>
        </w:tc>
        <w:tc>
          <w:tcPr>
            <w:tcW w:w="1800" w:type="dxa"/>
            <w:shd w:val="clear" w:color="auto" w:fill="FFFFFF" w:themeFill="background1"/>
            <w:vAlign w:val="center"/>
          </w:tcPr>
          <w:p w14:paraId="0FA2F2F2" w14:textId="2E676226" w:rsidR="006907B0" w:rsidRPr="004D7511" w:rsidRDefault="009A1880" w:rsidP="00C85E52">
            <w:pPr>
              <w:jc w:val="center"/>
              <w:rPr>
                <w:sz w:val="22"/>
                <w:szCs w:val="22"/>
              </w:rPr>
            </w:pPr>
            <w:r w:rsidRPr="004D7511">
              <w:rPr>
                <w:sz w:val="22"/>
                <w:szCs w:val="22"/>
              </w:rPr>
              <w:t>WRD</w:t>
            </w:r>
          </w:p>
        </w:tc>
        <w:tc>
          <w:tcPr>
            <w:tcW w:w="1980" w:type="dxa"/>
            <w:shd w:val="clear" w:color="auto" w:fill="FFFFFF" w:themeFill="background1"/>
            <w:vAlign w:val="center"/>
          </w:tcPr>
          <w:p w14:paraId="794EF026" w14:textId="64E218EF" w:rsidR="006907B0" w:rsidRPr="004D7511" w:rsidRDefault="006907B0" w:rsidP="00C85E52">
            <w:pPr>
              <w:jc w:val="center"/>
              <w:rPr>
                <w:sz w:val="22"/>
                <w:szCs w:val="22"/>
              </w:rPr>
            </w:pPr>
            <w:r w:rsidRPr="004D7511">
              <w:rPr>
                <w:sz w:val="22"/>
                <w:szCs w:val="22"/>
              </w:rPr>
              <w:t>July 31, 2017</w:t>
            </w:r>
          </w:p>
        </w:tc>
      </w:tr>
      <w:tr w:rsidR="000B6216" w:rsidRPr="0024009F" w14:paraId="000E1222" w14:textId="77777777" w:rsidTr="00F17C34">
        <w:tc>
          <w:tcPr>
            <w:tcW w:w="540" w:type="dxa"/>
            <w:shd w:val="clear" w:color="auto" w:fill="FFFFFF" w:themeFill="background1"/>
            <w:vAlign w:val="center"/>
          </w:tcPr>
          <w:p w14:paraId="34C98F9E" w14:textId="080B929F" w:rsidR="000B6216" w:rsidRPr="004D7511" w:rsidRDefault="00BE1DD6" w:rsidP="00F17C34">
            <w:pPr>
              <w:tabs>
                <w:tab w:val="left" w:pos="77"/>
              </w:tabs>
              <w:rPr>
                <w:sz w:val="22"/>
                <w:szCs w:val="22"/>
              </w:rPr>
            </w:pPr>
            <w:r w:rsidRPr="004D7511">
              <w:rPr>
                <w:sz w:val="22"/>
                <w:szCs w:val="22"/>
              </w:rPr>
              <w:t>14</w:t>
            </w:r>
            <w:r w:rsidR="000B6216" w:rsidRPr="004D7511">
              <w:rPr>
                <w:sz w:val="22"/>
                <w:szCs w:val="22"/>
              </w:rPr>
              <w:t>.</w:t>
            </w:r>
          </w:p>
        </w:tc>
        <w:tc>
          <w:tcPr>
            <w:tcW w:w="5130" w:type="dxa"/>
            <w:shd w:val="clear" w:color="auto" w:fill="FFFFFF" w:themeFill="background1"/>
            <w:vAlign w:val="center"/>
          </w:tcPr>
          <w:p w14:paraId="33977884" w14:textId="77777777" w:rsidR="000B6216" w:rsidRPr="004D7511" w:rsidRDefault="000B6216" w:rsidP="00F17C34">
            <w:pPr>
              <w:rPr>
                <w:sz w:val="22"/>
                <w:szCs w:val="22"/>
              </w:rPr>
            </w:pPr>
            <w:r w:rsidRPr="004D7511">
              <w:rPr>
                <w:sz w:val="22"/>
                <w:szCs w:val="22"/>
              </w:rPr>
              <w:t>Complete all new drainage works.</w:t>
            </w:r>
          </w:p>
        </w:tc>
        <w:tc>
          <w:tcPr>
            <w:tcW w:w="1800" w:type="dxa"/>
            <w:shd w:val="clear" w:color="auto" w:fill="FFFFFF" w:themeFill="background1"/>
            <w:vAlign w:val="center"/>
          </w:tcPr>
          <w:p w14:paraId="54F72ACE" w14:textId="77777777" w:rsidR="000B6216" w:rsidRPr="004D7511" w:rsidRDefault="000B6216" w:rsidP="00F17C34">
            <w:pPr>
              <w:jc w:val="center"/>
              <w:rPr>
                <w:sz w:val="22"/>
                <w:szCs w:val="22"/>
              </w:rPr>
            </w:pPr>
            <w:r w:rsidRPr="004D7511">
              <w:rPr>
                <w:sz w:val="22"/>
                <w:szCs w:val="22"/>
              </w:rPr>
              <w:t>WRD</w:t>
            </w:r>
          </w:p>
        </w:tc>
        <w:tc>
          <w:tcPr>
            <w:tcW w:w="1980" w:type="dxa"/>
            <w:shd w:val="clear" w:color="auto" w:fill="FFFFFF" w:themeFill="background1"/>
            <w:vAlign w:val="center"/>
          </w:tcPr>
          <w:p w14:paraId="29320C49" w14:textId="782578D6" w:rsidR="000B6216" w:rsidRPr="004D7511" w:rsidRDefault="000B6216" w:rsidP="00F17C34">
            <w:pPr>
              <w:jc w:val="center"/>
              <w:rPr>
                <w:sz w:val="22"/>
                <w:szCs w:val="22"/>
              </w:rPr>
            </w:pPr>
            <w:r w:rsidRPr="004D7511">
              <w:rPr>
                <w:sz w:val="22"/>
                <w:szCs w:val="22"/>
              </w:rPr>
              <w:t>May 31, 2017</w:t>
            </w:r>
          </w:p>
        </w:tc>
      </w:tr>
      <w:tr w:rsidR="006907B0" w:rsidRPr="0024009F" w14:paraId="21996F8C" w14:textId="77777777" w:rsidTr="009D1148">
        <w:tc>
          <w:tcPr>
            <w:tcW w:w="540" w:type="dxa"/>
            <w:shd w:val="clear" w:color="auto" w:fill="FFFFFF" w:themeFill="background1"/>
            <w:vAlign w:val="center"/>
          </w:tcPr>
          <w:p w14:paraId="29AF8177" w14:textId="3937D4CC" w:rsidR="006907B0" w:rsidRPr="004D7511" w:rsidRDefault="00BE1DD6" w:rsidP="00C85E52">
            <w:pPr>
              <w:tabs>
                <w:tab w:val="left" w:pos="77"/>
              </w:tabs>
              <w:rPr>
                <w:sz w:val="22"/>
                <w:szCs w:val="22"/>
              </w:rPr>
            </w:pPr>
            <w:r w:rsidRPr="004D7511">
              <w:rPr>
                <w:sz w:val="22"/>
                <w:szCs w:val="22"/>
              </w:rPr>
              <w:t>15</w:t>
            </w:r>
            <w:r w:rsidR="006907B0" w:rsidRPr="004D7511">
              <w:rPr>
                <w:sz w:val="22"/>
                <w:szCs w:val="22"/>
              </w:rPr>
              <w:t>.</w:t>
            </w:r>
          </w:p>
        </w:tc>
        <w:tc>
          <w:tcPr>
            <w:tcW w:w="5130" w:type="dxa"/>
            <w:shd w:val="clear" w:color="auto" w:fill="FFFFFF" w:themeFill="background1"/>
            <w:vAlign w:val="center"/>
          </w:tcPr>
          <w:p w14:paraId="4D066B66" w14:textId="2CED7F55" w:rsidR="006907B0" w:rsidRPr="004D7511" w:rsidRDefault="006907B0" w:rsidP="00C85E52">
            <w:pPr>
              <w:rPr>
                <w:sz w:val="22"/>
                <w:szCs w:val="22"/>
              </w:rPr>
            </w:pPr>
            <w:r w:rsidRPr="004D7511">
              <w:rPr>
                <w:sz w:val="22"/>
                <w:szCs w:val="22"/>
              </w:rPr>
              <w:t xml:space="preserve">Submit a revised work plan and schedule to </w:t>
            </w:r>
            <w:r w:rsidR="00EC0F50" w:rsidRPr="004D7511">
              <w:rPr>
                <w:sz w:val="22"/>
                <w:szCs w:val="22"/>
              </w:rPr>
              <w:t>expedite the pace of construction for timely completion of work</w:t>
            </w:r>
          </w:p>
        </w:tc>
        <w:tc>
          <w:tcPr>
            <w:tcW w:w="1800" w:type="dxa"/>
            <w:shd w:val="clear" w:color="auto" w:fill="FFFFFF" w:themeFill="background1"/>
            <w:vAlign w:val="center"/>
          </w:tcPr>
          <w:p w14:paraId="0A53189A" w14:textId="4C82FD01" w:rsidR="006907B0" w:rsidRPr="004D7511" w:rsidRDefault="009A1880" w:rsidP="00C85E52">
            <w:pPr>
              <w:jc w:val="center"/>
              <w:rPr>
                <w:sz w:val="22"/>
                <w:szCs w:val="22"/>
              </w:rPr>
            </w:pPr>
            <w:r w:rsidRPr="004D7511">
              <w:rPr>
                <w:sz w:val="22"/>
                <w:szCs w:val="22"/>
              </w:rPr>
              <w:t>WRD</w:t>
            </w:r>
          </w:p>
        </w:tc>
        <w:tc>
          <w:tcPr>
            <w:tcW w:w="1980" w:type="dxa"/>
            <w:shd w:val="clear" w:color="auto" w:fill="FFFFFF" w:themeFill="background1"/>
            <w:vAlign w:val="center"/>
          </w:tcPr>
          <w:p w14:paraId="30E378AE" w14:textId="2F172131" w:rsidR="006907B0" w:rsidRPr="004D7511" w:rsidRDefault="00544652" w:rsidP="00C85E52">
            <w:pPr>
              <w:jc w:val="center"/>
              <w:rPr>
                <w:sz w:val="22"/>
                <w:szCs w:val="22"/>
              </w:rPr>
            </w:pPr>
            <w:r w:rsidRPr="004D7511">
              <w:rPr>
                <w:sz w:val="22"/>
                <w:szCs w:val="22"/>
              </w:rPr>
              <w:t>May 31</w:t>
            </w:r>
            <w:r w:rsidR="006907B0" w:rsidRPr="004D7511">
              <w:rPr>
                <w:sz w:val="22"/>
                <w:szCs w:val="22"/>
              </w:rPr>
              <w:t>, 2017</w:t>
            </w:r>
          </w:p>
        </w:tc>
      </w:tr>
      <w:bookmarkEnd w:id="3"/>
      <w:tr w:rsidR="000619FE" w:rsidRPr="0024009F" w14:paraId="639DAE74" w14:textId="77777777" w:rsidTr="009D1148">
        <w:tc>
          <w:tcPr>
            <w:tcW w:w="5670" w:type="dxa"/>
            <w:gridSpan w:val="2"/>
            <w:shd w:val="clear" w:color="auto" w:fill="FFFFFF" w:themeFill="background1"/>
            <w:vAlign w:val="center"/>
          </w:tcPr>
          <w:p w14:paraId="4AE3743E" w14:textId="4D006D4C" w:rsidR="000619FE" w:rsidRPr="004D7511" w:rsidRDefault="000619FE" w:rsidP="00C85E52">
            <w:pPr>
              <w:rPr>
                <w:sz w:val="22"/>
                <w:szCs w:val="22"/>
              </w:rPr>
            </w:pPr>
            <w:r w:rsidRPr="004D7511">
              <w:rPr>
                <w:b/>
                <w:sz w:val="22"/>
                <w:szCs w:val="22"/>
              </w:rPr>
              <w:t>Kruthivennu Saline Embankment</w:t>
            </w:r>
          </w:p>
        </w:tc>
        <w:tc>
          <w:tcPr>
            <w:tcW w:w="1800" w:type="dxa"/>
            <w:shd w:val="clear" w:color="auto" w:fill="FFFFFF" w:themeFill="background1"/>
            <w:vAlign w:val="center"/>
          </w:tcPr>
          <w:p w14:paraId="12EF48AA" w14:textId="77777777" w:rsidR="000619FE" w:rsidRPr="004D7511" w:rsidRDefault="000619FE" w:rsidP="00C85E52">
            <w:pPr>
              <w:jc w:val="center"/>
              <w:rPr>
                <w:sz w:val="22"/>
                <w:szCs w:val="22"/>
              </w:rPr>
            </w:pPr>
          </w:p>
        </w:tc>
        <w:tc>
          <w:tcPr>
            <w:tcW w:w="1980" w:type="dxa"/>
            <w:shd w:val="clear" w:color="auto" w:fill="FFFFFF" w:themeFill="background1"/>
            <w:vAlign w:val="center"/>
          </w:tcPr>
          <w:p w14:paraId="00C368F2" w14:textId="77777777" w:rsidR="000619FE" w:rsidRPr="004D7511" w:rsidRDefault="000619FE" w:rsidP="00C85E52">
            <w:pPr>
              <w:jc w:val="center"/>
              <w:rPr>
                <w:sz w:val="22"/>
                <w:szCs w:val="22"/>
              </w:rPr>
            </w:pPr>
          </w:p>
        </w:tc>
      </w:tr>
      <w:tr w:rsidR="006907B0" w:rsidRPr="0024009F" w14:paraId="774072BF" w14:textId="77777777" w:rsidTr="009D1148">
        <w:tc>
          <w:tcPr>
            <w:tcW w:w="540" w:type="dxa"/>
            <w:shd w:val="clear" w:color="auto" w:fill="FFFFFF" w:themeFill="background1"/>
            <w:vAlign w:val="center"/>
          </w:tcPr>
          <w:p w14:paraId="333A8E3B" w14:textId="156DAFFA" w:rsidR="006907B0" w:rsidRPr="004D7511" w:rsidRDefault="00BE1DD6" w:rsidP="00C85E52">
            <w:pPr>
              <w:tabs>
                <w:tab w:val="left" w:pos="77"/>
              </w:tabs>
              <w:rPr>
                <w:sz w:val="22"/>
                <w:szCs w:val="22"/>
              </w:rPr>
            </w:pPr>
            <w:r w:rsidRPr="004D7511">
              <w:rPr>
                <w:sz w:val="22"/>
                <w:szCs w:val="22"/>
              </w:rPr>
              <w:t>16</w:t>
            </w:r>
            <w:r w:rsidR="006907B0" w:rsidRPr="004D7511">
              <w:rPr>
                <w:sz w:val="22"/>
                <w:szCs w:val="22"/>
              </w:rPr>
              <w:t>.</w:t>
            </w:r>
          </w:p>
        </w:tc>
        <w:tc>
          <w:tcPr>
            <w:tcW w:w="5130" w:type="dxa"/>
            <w:shd w:val="clear" w:color="auto" w:fill="FFFFFF" w:themeFill="background1"/>
            <w:vAlign w:val="center"/>
          </w:tcPr>
          <w:p w14:paraId="686F3690" w14:textId="29853C69" w:rsidR="006907B0" w:rsidRPr="004D7511" w:rsidRDefault="00BC00F4" w:rsidP="00C85E52">
            <w:pPr>
              <w:rPr>
                <w:sz w:val="22"/>
                <w:szCs w:val="22"/>
              </w:rPr>
            </w:pPr>
            <w:r w:rsidRPr="004D7511">
              <w:rPr>
                <w:sz w:val="22"/>
                <w:szCs w:val="22"/>
              </w:rPr>
              <w:t>Ensure measures for public safety</w:t>
            </w:r>
            <w:r w:rsidR="006907B0" w:rsidRPr="004D7511">
              <w:rPr>
                <w:sz w:val="22"/>
                <w:szCs w:val="22"/>
              </w:rPr>
              <w:t xml:space="preserve"> and quality of works</w:t>
            </w:r>
            <w:r w:rsidRPr="004D7511">
              <w:rPr>
                <w:sz w:val="22"/>
                <w:szCs w:val="22"/>
              </w:rPr>
              <w:t>; and submit a report to Bank</w:t>
            </w:r>
            <w:r w:rsidR="006907B0" w:rsidRPr="004D7511">
              <w:rPr>
                <w:sz w:val="22"/>
                <w:szCs w:val="22"/>
              </w:rPr>
              <w:t>.</w:t>
            </w:r>
          </w:p>
        </w:tc>
        <w:tc>
          <w:tcPr>
            <w:tcW w:w="1800" w:type="dxa"/>
            <w:shd w:val="clear" w:color="auto" w:fill="FFFFFF" w:themeFill="background1"/>
            <w:vAlign w:val="center"/>
          </w:tcPr>
          <w:p w14:paraId="0D8D16F2" w14:textId="26B57B3B" w:rsidR="006907B0" w:rsidRPr="004D7511" w:rsidRDefault="009A1880" w:rsidP="00C85E52">
            <w:pPr>
              <w:jc w:val="center"/>
              <w:rPr>
                <w:sz w:val="22"/>
                <w:szCs w:val="22"/>
              </w:rPr>
            </w:pPr>
            <w:r w:rsidRPr="004D7511">
              <w:rPr>
                <w:sz w:val="22"/>
                <w:szCs w:val="22"/>
              </w:rPr>
              <w:t>WRD</w:t>
            </w:r>
          </w:p>
        </w:tc>
        <w:tc>
          <w:tcPr>
            <w:tcW w:w="1980" w:type="dxa"/>
            <w:shd w:val="clear" w:color="auto" w:fill="FFFFFF" w:themeFill="background1"/>
            <w:vAlign w:val="center"/>
          </w:tcPr>
          <w:p w14:paraId="78B5F337" w14:textId="3E6457E7" w:rsidR="006907B0" w:rsidRPr="004D7511" w:rsidRDefault="006907B0" w:rsidP="00C85E52">
            <w:pPr>
              <w:jc w:val="center"/>
              <w:rPr>
                <w:sz w:val="22"/>
                <w:szCs w:val="22"/>
              </w:rPr>
            </w:pPr>
            <w:r w:rsidRPr="004D7511">
              <w:rPr>
                <w:sz w:val="22"/>
                <w:szCs w:val="22"/>
              </w:rPr>
              <w:t>Immediately</w:t>
            </w:r>
          </w:p>
        </w:tc>
      </w:tr>
      <w:tr w:rsidR="00353B85" w:rsidRPr="0024009F" w14:paraId="5D027E34" w14:textId="77777777" w:rsidTr="00F17C34">
        <w:tc>
          <w:tcPr>
            <w:tcW w:w="540" w:type="dxa"/>
            <w:shd w:val="clear" w:color="auto" w:fill="FFFFFF" w:themeFill="background1"/>
            <w:vAlign w:val="center"/>
          </w:tcPr>
          <w:p w14:paraId="33414420" w14:textId="77777777" w:rsidR="00353B85" w:rsidRPr="004D7511" w:rsidRDefault="00353B85" w:rsidP="00F17C34">
            <w:pPr>
              <w:tabs>
                <w:tab w:val="left" w:pos="77"/>
              </w:tabs>
              <w:rPr>
                <w:sz w:val="22"/>
                <w:szCs w:val="22"/>
              </w:rPr>
            </w:pPr>
            <w:r w:rsidRPr="004D7511">
              <w:rPr>
                <w:sz w:val="22"/>
                <w:szCs w:val="22"/>
              </w:rPr>
              <w:t>17.</w:t>
            </w:r>
          </w:p>
        </w:tc>
        <w:tc>
          <w:tcPr>
            <w:tcW w:w="5130" w:type="dxa"/>
            <w:shd w:val="clear" w:color="auto" w:fill="FFFFFF" w:themeFill="background1"/>
            <w:vAlign w:val="center"/>
          </w:tcPr>
          <w:p w14:paraId="69DF45FB" w14:textId="77777777" w:rsidR="00353B85" w:rsidRPr="004D7511" w:rsidRDefault="00353B85" w:rsidP="00F17C34">
            <w:pPr>
              <w:rPr>
                <w:sz w:val="22"/>
                <w:szCs w:val="22"/>
              </w:rPr>
            </w:pPr>
            <w:r w:rsidRPr="004D7511">
              <w:rPr>
                <w:sz w:val="22"/>
                <w:szCs w:val="22"/>
              </w:rPr>
              <w:t>Submit a revised work plan and schedule to expedite the pace of construction for timely completion of work</w:t>
            </w:r>
          </w:p>
        </w:tc>
        <w:tc>
          <w:tcPr>
            <w:tcW w:w="1800" w:type="dxa"/>
            <w:shd w:val="clear" w:color="auto" w:fill="FFFFFF" w:themeFill="background1"/>
            <w:vAlign w:val="center"/>
          </w:tcPr>
          <w:p w14:paraId="358C9D87" w14:textId="77777777" w:rsidR="00353B85" w:rsidRPr="004D7511" w:rsidRDefault="00353B85" w:rsidP="00F17C34">
            <w:pPr>
              <w:jc w:val="center"/>
              <w:rPr>
                <w:sz w:val="22"/>
                <w:szCs w:val="22"/>
              </w:rPr>
            </w:pPr>
            <w:r w:rsidRPr="004D7511">
              <w:rPr>
                <w:sz w:val="22"/>
                <w:szCs w:val="22"/>
              </w:rPr>
              <w:t>WRD</w:t>
            </w:r>
          </w:p>
        </w:tc>
        <w:tc>
          <w:tcPr>
            <w:tcW w:w="1980" w:type="dxa"/>
            <w:shd w:val="clear" w:color="auto" w:fill="FFFFFF" w:themeFill="background1"/>
            <w:vAlign w:val="center"/>
          </w:tcPr>
          <w:p w14:paraId="6E841ABC" w14:textId="77777777" w:rsidR="00353B85" w:rsidRPr="004D7511" w:rsidRDefault="00353B85" w:rsidP="00F17C34">
            <w:pPr>
              <w:jc w:val="center"/>
              <w:rPr>
                <w:sz w:val="22"/>
                <w:szCs w:val="22"/>
              </w:rPr>
            </w:pPr>
            <w:r w:rsidRPr="004D7511">
              <w:rPr>
                <w:sz w:val="22"/>
                <w:szCs w:val="22"/>
              </w:rPr>
              <w:t>May 31, 2017</w:t>
            </w:r>
          </w:p>
        </w:tc>
      </w:tr>
      <w:tr w:rsidR="00353B85" w:rsidRPr="0024009F" w14:paraId="3D14F7DA" w14:textId="77777777" w:rsidTr="00F17C34">
        <w:tc>
          <w:tcPr>
            <w:tcW w:w="5670" w:type="dxa"/>
            <w:gridSpan w:val="2"/>
            <w:shd w:val="clear" w:color="auto" w:fill="FFFFFF" w:themeFill="background1"/>
            <w:vAlign w:val="center"/>
          </w:tcPr>
          <w:p w14:paraId="38752B78" w14:textId="120C989F" w:rsidR="00353B85" w:rsidRPr="004D7511" w:rsidRDefault="00B6088B" w:rsidP="00F17C34">
            <w:pPr>
              <w:rPr>
                <w:b/>
                <w:sz w:val="22"/>
                <w:szCs w:val="22"/>
              </w:rPr>
            </w:pPr>
            <w:r w:rsidRPr="004D7511">
              <w:rPr>
                <w:b/>
                <w:sz w:val="22"/>
                <w:szCs w:val="22"/>
              </w:rPr>
              <w:t>Roads and Bridges</w:t>
            </w:r>
          </w:p>
        </w:tc>
        <w:tc>
          <w:tcPr>
            <w:tcW w:w="1800" w:type="dxa"/>
            <w:shd w:val="clear" w:color="auto" w:fill="FFFFFF" w:themeFill="background1"/>
            <w:vAlign w:val="center"/>
          </w:tcPr>
          <w:p w14:paraId="02116D05" w14:textId="77777777" w:rsidR="00353B85" w:rsidRPr="004D7511" w:rsidRDefault="00353B85" w:rsidP="00F17C34">
            <w:pPr>
              <w:jc w:val="center"/>
              <w:rPr>
                <w:sz w:val="22"/>
                <w:szCs w:val="22"/>
              </w:rPr>
            </w:pPr>
          </w:p>
        </w:tc>
        <w:tc>
          <w:tcPr>
            <w:tcW w:w="1980" w:type="dxa"/>
            <w:shd w:val="clear" w:color="auto" w:fill="FFFFFF" w:themeFill="background1"/>
            <w:vAlign w:val="center"/>
          </w:tcPr>
          <w:p w14:paraId="719004CC" w14:textId="77777777" w:rsidR="00353B85" w:rsidRPr="004D7511" w:rsidRDefault="00353B85" w:rsidP="00F17C34">
            <w:pPr>
              <w:jc w:val="center"/>
              <w:rPr>
                <w:sz w:val="22"/>
                <w:szCs w:val="22"/>
              </w:rPr>
            </w:pPr>
          </w:p>
        </w:tc>
      </w:tr>
      <w:tr w:rsidR="00353B85" w:rsidRPr="0024009F" w14:paraId="594319A5" w14:textId="77777777" w:rsidTr="00F17C34">
        <w:tc>
          <w:tcPr>
            <w:tcW w:w="540" w:type="dxa"/>
            <w:shd w:val="clear" w:color="auto" w:fill="FFFFFF" w:themeFill="background1"/>
            <w:vAlign w:val="center"/>
          </w:tcPr>
          <w:p w14:paraId="68754CC5" w14:textId="362E70E3" w:rsidR="00353B85" w:rsidRPr="004D7511" w:rsidRDefault="0024009F" w:rsidP="00F17C34">
            <w:pPr>
              <w:tabs>
                <w:tab w:val="left" w:pos="77"/>
              </w:tabs>
              <w:rPr>
                <w:sz w:val="22"/>
                <w:szCs w:val="22"/>
              </w:rPr>
            </w:pPr>
            <w:r w:rsidRPr="004D7511">
              <w:rPr>
                <w:sz w:val="22"/>
                <w:szCs w:val="22"/>
              </w:rPr>
              <w:t>18.</w:t>
            </w:r>
          </w:p>
        </w:tc>
        <w:tc>
          <w:tcPr>
            <w:tcW w:w="5130" w:type="dxa"/>
            <w:shd w:val="clear" w:color="auto" w:fill="FFFFFF" w:themeFill="background1"/>
            <w:vAlign w:val="center"/>
          </w:tcPr>
          <w:p w14:paraId="770F14F4" w14:textId="3C1069DE" w:rsidR="00353B85" w:rsidRPr="004D7511" w:rsidRDefault="00B6088B" w:rsidP="00F17C34">
            <w:pPr>
              <w:rPr>
                <w:sz w:val="22"/>
                <w:szCs w:val="22"/>
              </w:rPr>
            </w:pPr>
            <w:r w:rsidRPr="004D7511">
              <w:rPr>
                <w:sz w:val="22"/>
                <w:szCs w:val="22"/>
              </w:rPr>
              <w:t>Ensure submission of revised work plan by contractors</w:t>
            </w:r>
          </w:p>
        </w:tc>
        <w:tc>
          <w:tcPr>
            <w:tcW w:w="1800" w:type="dxa"/>
            <w:shd w:val="clear" w:color="auto" w:fill="FFFFFF" w:themeFill="background1"/>
            <w:vAlign w:val="center"/>
          </w:tcPr>
          <w:p w14:paraId="18A3CA5B" w14:textId="018F4409" w:rsidR="00353B85" w:rsidRPr="004D7511" w:rsidRDefault="00357962" w:rsidP="00F17C34">
            <w:pPr>
              <w:jc w:val="center"/>
              <w:rPr>
                <w:sz w:val="22"/>
                <w:szCs w:val="22"/>
              </w:rPr>
            </w:pPr>
            <w:r w:rsidRPr="004D7511">
              <w:rPr>
                <w:sz w:val="22"/>
                <w:szCs w:val="22"/>
              </w:rPr>
              <w:t>PRD</w:t>
            </w:r>
          </w:p>
        </w:tc>
        <w:tc>
          <w:tcPr>
            <w:tcW w:w="1980" w:type="dxa"/>
            <w:shd w:val="clear" w:color="auto" w:fill="FFFFFF" w:themeFill="background1"/>
            <w:vAlign w:val="center"/>
          </w:tcPr>
          <w:p w14:paraId="5E96C652" w14:textId="325F940F" w:rsidR="00353B85" w:rsidRPr="004D7511" w:rsidRDefault="00357962" w:rsidP="00F17C34">
            <w:pPr>
              <w:jc w:val="center"/>
              <w:rPr>
                <w:sz w:val="22"/>
                <w:szCs w:val="22"/>
              </w:rPr>
            </w:pPr>
            <w:r w:rsidRPr="004D7511">
              <w:rPr>
                <w:sz w:val="22"/>
                <w:szCs w:val="22"/>
              </w:rPr>
              <w:t>Immediately</w:t>
            </w:r>
          </w:p>
        </w:tc>
      </w:tr>
      <w:tr w:rsidR="00353B85" w:rsidRPr="0024009F" w14:paraId="60917A31" w14:textId="77777777" w:rsidTr="00F17C34">
        <w:tc>
          <w:tcPr>
            <w:tcW w:w="540" w:type="dxa"/>
            <w:shd w:val="clear" w:color="auto" w:fill="FFFFFF" w:themeFill="background1"/>
            <w:vAlign w:val="center"/>
          </w:tcPr>
          <w:p w14:paraId="7E3BB152" w14:textId="2EAD8850" w:rsidR="00353B85" w:rsidRPr="004D7511" w:rsidRDefault="0024009F" w:rsidP="00F17C34">
            <w:pPr>
              <w:tabs>
                <w:tab w:val="left" w:pos="77"/>
              </w:tabs>
              <w:rPr>
                <w:sz w:val="22"/>
                <w:szCs w:val="22"/>
              </w:rPr>
            </w:pPr>
            <w:r w:rsidRPr="004D7511">
              <w:rPr>
                <w:sz w:val="22"/>
                <w:szCs w:val="22"/>
              </w:rPr>
              <w:t>19.</w:t>
            </w:r>
          </w:p>
        </w:tc>
        <w:tc>
          <w:tcPr>
            <w:tcW w:w="5130" w:type="dxa"/>
            <w:shd w:val="clear" w:color="auto" w:fill="FFFFFF" w:themeFill="background1"/>
            <w:vAlign w:val="center"/>
          </w:tcPr>
          <w:p w14:paraId="530E8396" w14:textId="57EBF37D" w:rsidR="00353B85" w:rsidRPr="004D7511" w:rsidRDefault="00B6088B" w:rsidP="00F17C34">
            <w:pPr>
              <w:rPr>
                <w:sz w:val="22"/>
                <w:szCs w:val="22"/>
              </w:rPr>
            </w:pPr>
            <w:r w:rsidRPr="004D7511">
              <w:rPr>
                <w:sz w:val="22"/>
                <w:szCs w:val="22"/>
              </w:rPr>
              <w:t>Take measures to expedite the pace of construction for timely completion of work</w:t>
            </w:r>
          </w:p>
        </w:tc>
        <w:tc>
          <w:tcPr>
            <w:tcW w:w="1800" w:type="dxa"/>
            <w:shd w:val="clear" w:color="auto" w:fill="FFFFFF" w:themeFill="background1"/>
            <w:vAlign w:val="center"/>
          </w:tcPr>
          <w:p w14:paraId="6EDAE170" w14:textId="4DF4119F" w:rsidR="00353B85" w:rsidRPr="004D7511" w:rsidRDefault="00357962" w:rsidP="00F17C34">
            <w:pPr>
              <w:jc w:val="center"/>
              <w:rPr>
                <w:sz w:val="22"/>
                <w:szCs w:val="22"/>
              </w:rPr>
            </w:pPr>
            <w:r w:rsidRPr="004D7511">
              <w:rPr>
                <w:sz w:val="22"/>
                <w:szCs w:val="22"/>
              </w:rPr>
              <w:t>PRD</w:t>
            </w:r>
          </w:p>
        </w:tc>
        <w:tc>
          <w:tcPr>
            <w:tcW w:w="1980" w:type="dxa"/>
            <w:shd w:val="clear" w:color="auto" w:fill="FFFFFF" w:themeFill="background1"/>
            <w:vAlign w:val="center"/>
          </w:tcPr>
          <w:p w14:paraId="5E077E9F" w14:textId="05F3A550" w:rsidR="00353B85" w:rsidRPr="004D7511" w:rsidRDefault="00357962" w:rsidP="00F17C34">
            <w:pPr>
              <w:jc w:val="center"/>
              <w:rPr>
                <w:sz w:val="22"/>
                <w:szCs w:val="22"/>
              </w:rPr>
            </w:pPr>
            <w:r w:rsidRPr="004D7511">
              <w:rPr>
                <w:sz w:val="22"/>
                <w:szCs w:val="22"/>
              </w:rPr>
              <w:t>Immediately</w:t>
            </w:r>
          </w:p>
        </w:tc>
      </w:tr>
      <w:tr w:rsidR="00353B85" w:rsidRPr="0024009F" w14:paraId="24BC126B" w14:textId="77777777" w:rsidTr="00F17C34">
        <w:tc>
          <w:tcPr>
            <w:tcW w:w="540" w:type="dxa"/>
            <w:shd w:val="clear" w:color="auto" w:fill="FFFFFF" w:themeFill="background1"/>
            <w:vAlign w:val="center"/>
          </w:tcPr>
          <w:p w14:paraId="4809A13C" w14:textId="5253225A" w:rsidR="00353B85" w:rsidRPr="004D7511" w:rsidRDefault="0024009F" w:rsidP="00F17C34">
            <w:pPr>
              <w:tabs>
                <w:tab w:val="left" w:pos="77"/>
              </w:tabs>
              <w:rPr>
                <w:sz w:val="22"/>
                <w:szCs w:val="22"/>
              </w:rPr>
            </w:pPr>
            <w:r w:rsidRPr="004D7511">
              <w:rPr>
                <w:sz w:val="22"/>
                <w:szCs w:val="22"/>
              </w:rPr>
              <w:t>20.</w:t>
            </w:r>
          </w:p>
        </w:tc>
        <w:tc>
          <w:tcPr>
            <w:tcW w:w="5130" w:type="dxa"/>
            <w:shd w:val="clear" w:color="auto" w:fill="FFFFFF" w:themeFill="background1"/>
            <w:vAlign w:val="center"/>
          </w:tcPr>
          <w:p w14:paraId="347B692B" w14:textId="052F45F4" w:rsidR="00353B85" w:rsidRPr="004D7511" w:rsidRDefault="006D673F" w:rsidP="00F17C34">
            <w:pPr>
              <w:rPr>
                <w:sz w:val="22"/>
                <w:szCs w:val="22"/>
              </w:rPr>
            </w:pPr>
            <w:r w:rsidRPr="004D7511">
              <w:rPr>
                <w:sz w:val="22"/>
                <w:szCs w:val="22"/>
              </w:rPr>
              <w:t xml:space="preserve">Ensure contract compliances including </w:t>
            </w:r>
            <w:r w:rsidR="00CA703C" w:rsidRPr="004D7511">
              <w:rPr>
                <w:sz w:val="22"/>
                <w:szCs w:val="22"/>
              </w:rPr>
              <w:t>insurances, labour license, revised work plan, contract extension and closure</w:t>
            </w:r>
          </w:p>
        </w:tc>
        <w:tc>
          <w:tcPr>
            <w:tcW w:w="1800" w:type="dxa"/>
            <w:shd w:val="clear" w:color="auto" w:fill="FFFFFF" w:themeFill="background1"/>
            <w:vAlign w:val="center"/>
          </w:tcPr>
          <w:p w14:paraId="7D7E5F73" w14:textId="1D8F5141" w:rsidR="00353B85" w:rsidRPr="004D7511" w:rsidRDefault="00357962" w:rsidP="00F17C34">
            <w:pPr>
              <w:jc w:val="center"/>
              <w:rPr>
                <w:sz w:val="22"/>
                <w:szCs w:val="22"/>
              </w:rPr>
            </w:pPr>
            <w:r w:rsidRPr="004D7511">
              <w:rPr>
                <w:sz w:val="22"/>
                <w:szCs w:val="22"/>
              </w:rPr>
              <w:t>PRD</w:t>
            </w:r>
          </w:p>
        </w:tc>
        <w:tc>
          <w:tcPr>
            <w:tcW w:w="1980" w:type="dxa"/>
            <w:shd w:val="clear" w:color="auto" w:fill="FFFFFF" w:themeFill="background1"/>
            <w:vAlign w:val="center"/>
          </w:tcPr>
          <w:p w14:paraId="7420ADE5" w14:textId="1DBD7894" w:rsidR="00353B85" w:rsidRPr="004D7511" w:rsidRDefault="00357962" w:rsidP="00F17C34">
            <w:pPr>
              <w:jc w:val="center"/>
              <w:rPr>
                <w:sz w:val="22"/>
                <w:szCs w:val="22"/>
              </w:rPr>
            </w:pPr>
            <w:r w:rsidRPr="004D7511">
              <w:rPr>
                <w:sz w:val="22"/>
                <w:szCs w:val="22"/>
              </w:rPr>
              <w:t>Immediately</w:t>
            </w:r>
          </w:p>
        </w:tc>
      </w:tr>
      <w:tr w:rsidR="006907B0" w:rsidRPr="0024009F" w14:paraId="10263886" w14:textId="77777777" w:rsidTr="009D1148">
        <w:tc>
          <w:tcPr>
            <w:tcW w:w="9450" w:type="dxa"/>
            <w:gridSpan w:val="4"/>
            <w:shd w:val="clear" w:color="auto" w:fill="FFFFFF" w:themeFill="background1"/>
            <w:vAlign w:val="center"/>
          </w:tcPr>
          <w:p w14:paraId="094DFE6C" w14:textId="7569EA54" w:rsidR="006907B0" w:rsidRPr="004D7511" w:rsidRDefault="006907B0" w:rsidP="00C85E52">
            <w:pPr>
              <w:rPr>
                <w:b/>
                <w:sz w:val="22"/>
                <w:szCs w:val="22"/>
              </w:rPr>
            </w:pPr>
            <w:r w:rsidRPr="004D7511">
              <w:rPr>
                <w:b/>
                <w:sz w:val="22"/>
                <w:szCs w:val="22"/>
              </w:rPr>
              <w:t>Component C: Technical Assistance for National and State Level Capacity Building and Knowledge Creation</w:t>
            </w:r>
          </w:p>
        </w:tc>
      </w:tr>
      <w:tr w:rsidR="006907B0" w:rsidRPr="0024009F" w14:paraId="1D253634" w14:textId="77777777" w:rsidTr="009D1148">
        <w:tc>
          <w:tcPr>
            <w:tcW w:w="540" w:type="dxa"/>
            <w:shd w:val="clear" w:color="auto" w:fill="FFFFFF" w:themeFill="background1"/>
            <w:vAlign w:val="center"/>
          </w:tcPr>
          <w:p w14:paraId="0297F860" w14:textId="3EC390DC" w:rsidR="006907B0" w:rsidRPr="004D7511" w:rsidDel="00BC3147" w:rsidRDefault="0024009F" w:rsidP="00C85E52">
            <w:pPr>
              <w:rPr>
                <w:sz w:val="22"/>
                <w:szCs w:val="22"/>
              </w:rPr>
            </w:pPr>
            <w:r w:rsidRPr="004D7511">
              <w:rPr>
                <w:sz w:val="22"/>
                <w:szCs w:val="22"/>
              </w:rPr>
              <w:t>21</w:t>
            </w:r>
            <w:r w:rsidR="006907B0" w:rsidRPr="004D7511">
              <w:rPr>
                <w:sz w:val="22"/>
                <w:szCs w:val="22"/>
              </w:rPr>
              <w:t>.</w:t>
            </w:r>
          </w:p>
        </w:tc>
        <w:tc>
          <w:tcPr>
            <w:tcW w:w="5130" w:type="dxa"/>
            <w:shd w:val="clear" w:color="auto" w:fill="FFFFFF" w:themeFill="background1"/>
            <w:vAlign w:val="center"/>
          </w:tcPr>
          <w:p w14:paraId="1B203240" w14:textId="3D535719" w:rsidR="006907B0" w:rsidRPr="004D7511" w:rsidRDefault="00426597" w:rsidP="00C85E52">
            <w:pPr>
              <w:rPr>
                <w:sz w:val="22"/>
                <w:szCs w:val="22"/>
              </w:rPr>
            </w:pPr>
            <w:r w:rsidRPr="004D7511">
              <w:rPr>
                <w:sz w:val="22"/>
                <w:szCs w:val="22"/>
              </w:rPr>
              <w:t>Complete sectoral TOTs on DRM</w:t>
            </w:r>
          </w:p>
        </w:tc>
        <w:tc>
          <w:tcPr>
            <w:tcW w:w="1800" w:type="dxa"/>
            <w:shd w:val="clear" w:color="auto" w:fill="FFFFFF" w:themeFill="background1"/>
            <w:vAlign w:val="center"/>
          </w:tcPr>
          <w:p w14:paraId="3D347DA5" w14:textId="1DEE5408" w:rsidR="006907B0" w:rsidRPr="004D7511" w:rsidRDefault="00310CED" w:rsidP="00C85E52">
            <w:pPr>
              <w:jc w:val="center"/>
              <w:rPr>
                <w:sz w:val="22"/>
                <w:szCs w:val="22"/>
              </w:rPr>
            </w:pPr>
            <w:r w:rsidRPr="004D7511">
              <w:rPr>
                <w:sz w:val="22"/>
                <w:szCs w:val="22"/>
              </w:rPr>
              <w:t>NDMA/NIDM</w:t>
            </w:r>
          </w:p>
        </w:tc>
        <w:tc>
          <w:tcPr>
            <w:tcW w:w="1980" w:type="dxa"/>
            <w:shd w:val="clear" w:color="auto" w:fill="FFFFFF" w:themeFill="background1"/>
            <w:vAlign w:val="center"/>
          </w:tcPr>
          <w:p w14:paraId="21C4FCDC" w14:textId="5DF3E44E" w:rsidR="006907B0" w:rsidRPr="004D7511" w:rsidRDefault="00310CED" w:rsidP="00C85E52">
            <w:pPr>
              <w:jc w:val="center"/>
              <w:rPr>
                <w:sz w:val="22"/>
                <w:szCs w:val="22"/>
              </w:rPr>
            </w:pPr>
            <w:r w:rsidRPr="004D7511">
              <w:rPr>
                <w:sz w:val="22"/>
                <w:szCs w:val="22"/>
              </w:rPr>
              <w:t>June 30, 2017</w:t>
            </w:r>
          </w:p>
        </w:tc>
      </w:tr>
      <w:tr w:rsidR="006907B0" w:rsidRPr="0024009F" w14:paraId="649289C2" w14:textId="77777777" w:rsidTr="009D1148">
        <w:tc>
          <w:tcPr>
            <w:tcW w:w="540" w:type="dxa"/>
            <w:shd w:val="clear" w:color="auto" w:fill="FFFFFF" w:themeFill="background1"/>
            <w:vAlign w:val="center"/>
          </w:tcPr>
          <w:p w14:paraId="25532481" w14:textId="5E6F4181" w:rsidR="006907B0" w:rsidRPr="004D7511" w:rsidRDefault="0024009F" w:rsidP="00C85E52">
            <w:pPr>
              <w:rPr>
                <w:sz w:val="22"/>
                <w:szCs w:val="22"/>
              </w:rPr>
            </w:pPr>
            <w:r w:rsidRPr="004D7511">
              <w:rPr>
                <w:sz w:val="22"/>
                <w:szCs w:val="22"/>
              </w:rPr>
              <w:t>22</w:t>
            </w:r>
            <w:r w:rsidR="006907B0" w:rsidRPr="004D7511">
              <w:rPr>
                <w:sz w:val="22"/>
                <w:szCs w:val="22"/>
              </w:rPr>
              <w:t>.</w:t>
            </w:r>
          </w:p>
        </w:tc>
        <w:tc>
          <w:tcPr>
            <w:tcW w:w="5130" w:type="dxa"/>
            <w:shd w:val="clear" w:color="auto" w:fill="FFFFFF" w:themeFill="background1"/>
            <w:vAlign w:val="center"/>
          </w:tcPr>
          <w:p w14:paraId="01AC28B5" w14:textId="60EA8C59" w:rsidR="006907B0" w:rsidRPr="004D7511" w:rsidRDefault="00310CED" w:rsidP="00C85E52">
            <w:pPr>
              <w:rPr>
                <w:sz w:val="22"/>
                <w:szCs w:val="22"/>
              </w:rPr>
            </w:pPr>
            <w:r w:rsidRPr="004D7511">
              <w:rPr>
                <w:sz w:val="22"/>
                <w:szCs w:val="22"/>
              </w:rPr>
              <w:t>Concurrence on PDNA tools</w:t>
            </w:r>
          </w:p>
        </w:tc>
        <w:tc>
          <w:tcPr>
            <w:tcW w:w="1800" w:type="dxa"/>
            <w:shd w:val="clear" w:color="auto" w:fill="FFFFFF" w:themeFill="background1"/>
            <w:vAlign w:val="center"/>
          </w:tcPr>
          <w:p w14:paraId="44A251F0" w14:textId="1ABE46DB" w:rsidR="006907B0" w:rsidRPr="004D7511" w:rsidRDefault="00310CED" w:rsidP="00C85E52">
            <w:pPr>
              <w:jc w:val="center"/>
              <w:rPr>
                <w:sz w:val="22"/>
                <w:szCs w:val="22"/>
              </w:rPr>
            </w:pPr>
            <w:r w:rsidRPr="004D7511">
              <w:rPr>
                <w:sz w:val="22"/>
                <w:szCs w:val="22"/>
              </w:rPr>
              <w:t>NDMA/NIDM</w:t>
            </w:r>
          </w:p>
        </w:tc>
        <w:tc>
          <w:tcPr>
            <w:tcW w:w="1980" w:type="dxa"/>
            <w:shd w:val="clear" w:color="auto" w:fill="FFFFFF" w:themeFill="background1"/>
            <w:vAlign w:val="center"/>
          </w:tcPr>
          <w:p w14:paraId="222E4825" w14:textId="4F799A73" w:rsidR="006907B0" w:rsidRPr="004D7511" w:rsidRDefault="00310CED" w:rsidP="00C85E52">
            <w:pPr>
              <w:jc w:val="center"/>
              <w:rPr>
                <w:sz w:val="22"/>
                <w:szCs w:val="22"/>
              </w:rPr>
            </w:pPr>
            <w:r w:rsidRPr="004D7511">
              <w:rPr>
                <w:sz w:val="22"/>
                <w:szCs w:val="22"/>
              </w:rPr>
              <w:t>June 30, 2017</w:t>
            </w:r>
          </w:p>
        </w:tc>
      </w:tr>
      <w:tr w:rsidR="006907B0" w:rsidRPr="0024009F" w14:paraId="685873CB" w14:textId="77777777" w:rsidTr="009D1148">
        <w:trPr>
          <w:trHeight w:val="467"/>
        </w:trPr>
        <w:tc>
          <w:tcPr>
            <w:tcW w:w="9450" w:type="dxa"/>
            <w:gridSpan w:val="4"/>
            <w:shd w:val="clear" w:color="auto" w:fill="FFFFFF" w:themeFill="background1"/>
            <w:vAlign w:val="center"/>
          </w:tcPr>
          <w:p w14:paraId="3BDEAB25" w14:textId="0D0EC329" w:rsidR="006907B0" w:rsidRPr="004D7511" w:rsidRDefault="006907B0" w:rsidP="00C85E52">
            <w:pPr>
              <w:rPr>
                <w:b/>
                <w:sz w:val="22"/>
                <w:szCs w:val="22"/>
              </w:rPr>
            </w:pPr>
            <w:r w:rsidRPr="004D7511">
              <w:rPr>
                <w:b/>
                <w:sz w:val="22"/>
                <w:szCs w:val="22"/>
              </w:rPr>
              <w:lastRenderedPageBreak/>
              <w:t>Environment Management and Safeguards</w:t>
            </w:r>
          </w:p>
        </w:tc>
      </w:tr>
      <w:tr w:rsidR="006907B0" w:rsidRPr="0024009F" w14:paraId="7181CC3E" w14:textId="77777777" w:rsidTr="009D1148">
        <w:tc>
          <w:tcPr>
            <w:tcW w:w="540" w:type="dxa"/>
            <w:shd w:val="clear" w:color="auto" w:fill="FFFFFF" w:themeFill="background1"/>
            <w:vAlign w:val="center"/>
          </w:tcPr>
          <w:p w14:paraId="245F2C48" w14:textId="075C2387" w:rsidR="006907B0" w:rsidRPr="004D7511" w:rsidRDefault="0024009F" w:rsidP="00C85E52">
            <w:pPr>
              <w:tabs>
                <w:tab w:val="left" w:pos="3819"/>
              </w:tabs>
              <w:rPr>
                <w:sz w:val="22"/>
                <w:szCs w:val="22"/>
              </w:rPr>
            </w:pPr>
            <w:r w:rsidRPr="004D7511">
              <w:rPr>
                <w:sz w:val="22"/>
                <w:szCs w:val="22"/>
              </w:rPr>
              <w:t>23</w:t>
            </w:r>
            <w:r w:rsidR="006907B0" w:rsidRPr="004D7511">
              <w:rPr>
                <w:sz w:val="22"/>
                <w:szCs w:val="22"/>
              </w:rPr>
              <w:t>.</w:t>
            </w:r>
          </w:p>
        </w:tc>
        <w:tc>
          <w:tcPr>
            <w:tcW w:w="5130" w:type="dxa"/>
            <w:shd w:val="clear" w:color="auto" w:fill="FFFFFF" w:themeFill="background1"/>
            <w:vAlign w:val="center"/>
          </w:tcPr>
          <w:p w14:paraId="72329175" w14:textId="11B88020" w:rsidR="006907B0" w:rsidRPr="004D7511" w:rsidRDefault="00594F72" w:rsidP="00C85E52">
            <w:pPr>
              <w:tabs>
                <w:tab w:val="left" w:pos="3819"/>
              </w:tabs>
              <w:rPr>
                <w:sz w:val="22"/>
                <w:szCs w:val="22"/>
              </w:rPr>
            </w:pPr>
            <w:r w:rsidRPr="004D7511">
              <w:rPr>
                <w:sz w:val="22"/>
                <w:szCs w:val="22"/>
              </w:rPr>
              <w:t>Finalization of</w:t>
            </w:r>
            <w:r w:rsidR="006907B0" w:rsidRPr="004D7511">
              <w:rPr>
                <w:sz w:val="22"/>
                <w:szCs w:val="22"/>
              </w:rPr>
              <w:t xml:space="preserve"> Mangrove Plantations in Kruthivennu </w:t>
            </w:r>
            <w:r w:rsidRPr="004D7511">
              <w:rPr>
                <w:sz w:val="22"/>
                <w:szCs w:val="22"/>
              </w:rPr>
              <w:t xml:space="preserve">with Forest Department </w:t>
            </w:r>
          </w:p>
        </w:tc>
        <w:tc>
          <w:tcPr>
            <w:tcW w:w="1800" w:type="dxa"/>
            <w:shd w:val="clear" w:color="auto" w:fill="FFFFFF" w:themeFill="background1"/>
          </w:tcPr>
          <w:p w14:paraId="19032467" w14:textId="38ECFD61" w:rsidR="006907B0" w:rsidRPr="004D7511" w:rsidRDefault="00C23B13" w:rsidP="00C85E52">
            <w:pPr>
              <w:tabs>
                <w:tab w:val="left" w:pos="3819"/>
              </w:tabs>
              <w:jc w:val="center"/>
              <w:rPr>
                <w:sz w:val="22"/>
                <w:szCs w:val="22"/>
              </w:rPr>
            </w:pPr>
            <w:r w:rsidRPr="004D7511">
              <w:rPr>
                <w:color w:val="000000"/>
                <w:sz w:val="22"/>
                <w:szCs w:val="22"/>
              </w:rPr>
              <w:t>WRD</w:t>
            </w:r>
          </w:p>
        </w:tc>
        <w:tc>
          <w:tcPr>
            <w:tcW w:w="1980" w:type="dxa"/>
            <w:shd w:val="clear" w:color="auto" w:fill="FFFFFF" w:themeFill="background1"/>
            <w:vAlign w:val="center"/>
          </w:tcPr>
          <w:p w14:paraId="2898304D" w14:textId="287340D4" w:rsidR="006907B0" w:rsidRPr="004D7511" w:rsidRDefault="006907B0" w:rsidP="00C85E52">
            <w:pPr>
              <w:tabs>
                <w:tab w:val="left" w:pos="3819"/>
              </w:tabs>
              <w:jc w:val="center"/>
              <w:rPr>
                <w:sz w:val="22"/>
                <w:szCs w:val="22"/>
              </w:rPr>
            </w:pPr>
            <w:r w:rsidRPr="004D7511">
              <w:rPr>
                <w:sz w:val="22"/>
                <w:szCs w:val="22"/>
              </w:rPr>
              <w:t>Immediately</w:t>
            </w:r>
          </w:p>
        </w:tc>
      </w:tr>
      <w:tr w:rsidR="006907B0" w:rsidRPr="0024009F" w14:paraId="34F17B37" w14:textId="77777777" w:rsidTr="009D1148">
        <w:tc>
          <w:tcPr>
            <w:tcW w:w="540" w:type="dxa"/>
            <w:shd w:val="clear" w:color="auto" w:fill="FFFFFF" w:themeFill="background1"/>
            <w:vAlign w:val="center"/>
          </w:tcPr>
          <w:p w14:paraId="1B3CFF22" w14:textId="4377328A" w:rsidR="006907B0" w:rsidRPr="004D7511" w:rsidRDefault="0024009F" w:rsidP="00C85E52">
            <w:pPr>
              <w:tabs>
                <w:tab w:val="left" w:pos="3819"/>
              </w:tabs>
              <w:rPr>
                <w:sz w:val="22"/>
                <w:szCs w:val="22"/>
              </w:rPr>
            </w:pPr>
            <w:r w:rsidRPr="004D7511">
              <w:rPr>
                <w:sz w:val="22"/>
                <w:szCs w:val="22"/>
              </w:rPr>
              <w:t>24</w:t>
            </w:r>
            <w:r w:rsidR="006907B0" w:rsidRPr="004D7511">
              <w:rPr>
                <w:sz w:val="22"/>
                <w:szCs w:val="22"/>
              </w:rPr>
              <w:t>.</w:t>
            </w:r>
          </w:p>
        </w:tc>
        <w:tc>
          <w:tcPr>
            <w:tcW w:w="5130" w:type="dxa"/>
            <w:shd w:val="clear" w:color="auto" w:fill="FFFFFF" w:themeFill="background1"/>
            <w:vAlign w:val="center"/>
          </w:tcPr>
          <w:p w14:paraId="0E1470DB" w14:textId="7FC60EA7" w:rsidR="006907B0" w:rsidRPr="004D7511" w:rsidRDefault="006907B0" w:rsidP="00C85E52">
            <w:pPr>
              <w:tabs>
                <w:tab w:val="left" w:pos="3819"/>
              </w:tabs>
              <w:rPr>
                <w:sz w:val="22"/>
                <w:szCs w:val="22"/>
              </w:rPr>
            </w:pPr>
            <w:r w:rsidRPr="004D7511">
              <w:rPr>
                <w:sz w:val="22"/>
                <w:szCs w:val="22"/>
              </w:rPr>
              <w:t>Finish green turfing for slope protection</w:t>
            </w:r>
          </w:p>
        </w:tc>
        <w:tc>
          <w:tcPr>
            <w:tcW w:w="1800" w:type="dxa"/>
            <w:shd w:val="clear" w:color="auto" w:fill="FFFFFF" w:themeFill="background1"/>
          </w:tcPr>
          <w:p w14:paraId="413A2932" w14:textId="3735BA14" w:rsidR="006907B0" w:rsidRPr="004D7511" w:rsidRDefault="00C23B13" w:rsidP="00C85E52">
            <w:pPr>
              <w:tabs>
                <w:tab w:val="left" w:pos="3819"/>
              </w:tabs>
              <w:jc w:val="center"/>
              <w:rPr>
                <w:sz w:val="22"/>
                <w:szCs w:val="22"/>
              </w:rPr>
            </w:pPr>
            <w:r w:rsidRPr="004D7511">
              <w:rPr>
                <w:color w:val="000000"/>
                <w:sz w:val="22"/>
                <w:szCs w:val="22"/>
              </w:rPr>
              <w:t>WRD</w:t>
            </w:r>
          </w:p>
        </w:tc>
        <w:tc>
          <w:tcPr>
            <w:tcW w:w="1980" w:type="dxa"/>
            <w:shd w:val="clear" w:color="auto" w:fill="FFFFFF" w:themeFill="background1"/>
            <w:vAlign w:val="center"/>
          </w:tcPr>
          <w:p w14:paraId="6F4B405F" w14:textId="2D616911" w:rsidR="006907B0" w:rsidRPr="004D7511" w:rsidRDefault="006907B0" w:rsidP="00C85E52">
            <w:pPr>
              <w:tabs>
                <w:tab w:val="left" w:pos="3819"/>
              </w:tabs>
              <w:jc w:val="center"/>
              <w:rPr>
                <w:sz w:val="22"/>
                <w:szCs w:val="22"/>
              </w:rPr>
            </w:pPr>
            <w:r w:rsidRPr="004D7511">
              <w:rPr>
                <w:sz w:val="22"/>
                <w:szCs w:val="22"/>
              </w:rPr>
              <w:t>July 31, 2017</w:t>
            </w:r>
          </w:p>
        </w:tc>
      </w:tr>
      <w:tr w:rsidR="006907B0" w:rsidRPr="0024009F" w14:paraId="707282A2" w14:textId="77777777" w:rsidTr="009D1148">
        <w:tc>
          <w:tcPr>
            <w:tcW w:w="9450" w:type="dxa"/>
            <w:gridSpan w:val="4"/>
            <w:shd w:val="clear" w:color="auto" w:fill="FFFFFF" w:themeFill="background1"/>
            <w:vAlign w:val="center"/>
          </w:tcPr>
          <w:p w14:paraId="0200B6D4" w14:textId="5C324C9B" w:rsidR="006907B0" w:rsidRPr="004D7511" w:rsidRDefault="006907B0" w:rsidP="00C85E52">
            <w:pPr>
              <w:rPr>
                <w:b/>
                <w:sz w:val="22"/>
                <w:szCs w:val="22"/>
              </w:rPr>
            </w:pPr>
            <w:r w:rsidRPr="004D7511">
              <w:rPr>
                <w:b/>
                <w:sz w:val="22"/>
                <w:szCs w:val="22"/>
              </w:rPr>
              <w:t>Social Management and Safeguards</w:t>
            </w:r>
          </w:p>
        </w:tc>
      </w:tr>
      <w:tr w:rsidR="006907B0" w:rsidRPr="0024009F" w14:paraId="56892596" w14:textId="77777777" w:rsidTr="009D1148">
        <w:tc>
          <w:tcPr>
            <w:tcW w:w="540" w:type="dxa"/>
            <w:shd w:val="clear" w:color="auto" w:fill="FFFFFF" w:themeFill="background1"/>
            <w:vAlign w:val="center"/>
          </w:tcPr>
          <w:p w14:paraId="740A73B7" w14:textId="38885C82" w:rsidR="006907B0" w:rsidRPr="004D7511" w:rsidRDefault="0024009F" w:rsidP="00C85E52">
            <w:pPr>
              <w:tabs>
                <w:tab w:val="left" w:pos="3819"/>
              </w:tabs>
              <w:rPr>
                <w:sz w:val="22"/>
                <w:szCs w:val="22"/>
              </w:rPr>
            </w:pPr>
            <w:r w:rsidRPr="004D7511">
              <w:rPr>
                <w:sz w:val="22"/>
                <w:szCs w:val="22"/>
              </w:rPr>
              <w:t>25</w:t>
            </w:r>
            <w:r w:rsidR="006907B0" w:rsidRPr="004D7511">
              <w:rPr>
                <w:sz w:val="22"/>
                <w:szCs w:val="22"/>
              </w:rPr>
              <w:t>.</w:t>
            </w:r>
          </w:p>
        </w:tc>
        <w:tc>
          <w:tcPr>
            <w:tcW w:w="5130" w:type="dxa"/>
            <w:shd w:val="clear" w:color="auto" w:fill="FFFFFF" w:themeFill="background1"/>
            <w:vAlign w:val="center"/>
          </w:tcPr>
          <w:p w14:paraId="500635C8" w14:textId="43C77E2B" w:rsidR="006907B0" w:rsidRPr="004D7511" w:rsidRDefault="006907B0" w:rsidP="00C85E52">
            <w:pPr>
              <w:autoSpaceDE w:val="0"/>
              <w:autoSpaceDN w:val="0"/>
              <w:adjustRightInd w:val="0"/>
              <w:jc w:val="both"/>
              <w:rPr>
                <w:sz w:val="22"/>
                <w:szCs w:val="22"/>
                <w:lang w:val="en-IN"/>
              </w:rPr>
            </w:pPr>
            <w:r w:rsidRPr="004D7511">
              <w:rPr>
                <w:sz w:val="22"/>
                <w:szCs w:val="22"/>
                <w:lang w:val="en-IN"/>
              </w:rPr>
              <w:t xml:space="preserve">Develop cross learning programs on good shelter management practices. </w:t>
            </w:r>
          </w:p>
        </w:tc>
        <w:tc>
          <w:tcPr>
            <w:tcW w:w="1800" w:type="dxa"/>
            <w:shd w:val="clear" w:color="auto" w:fill="FFFFFF" w:themeFill="background1"/>
            <w:vAlign w:val="center"/>
          </w:tcPr>
          <w:p w14:paraId="194A0EB4" w14:textId="2DCB227A" w:rsidR="006907B0" w:rsidRPr="004D7511" w:rsidRDefault="003931DD" w:rsidP="00C85E52">
            <w:pPr>
              <w:tabs>
                <w:tab w:val="left" w:pos="3819"/>
              </w:tabs>
              <w:jc w:val="center"/>
              <w:rPr>
                <w:color w:val="000000"/>
                <w:sz w:val="22"/>
                <w:szCs w:val="22"/>
              </w:rPr>
            </w:pPr>
            <w:r w:rsidRPr="004D7511">
              <w:rPr>
                <w:color w:val="000000"/>
                <w:sz w:val="22"/>
                <w:szCs w:val="22"/>
              </w:rPr>
              <w:t>S</w:t>
            </w:r>
            <w:r w:rsidR="006907B0" w:rsidRPr="004D7511">
              <w:rPr>
                <w:color w:val="000000"/>
                <w:sz w:val="22"/>
                <w:szCs w:val="22"/>
              </w:rPr>
              <w:t>PIU</w:t>
            </w:r>
          </w:p>
        </w:tc>
        <w:tc>
          <w:tcPr>
            <w:tcW w:w="1980" w:type="dxa"/>
            <w:shd w:val="clear" w:color="auto" w:fill="FFFFFF" w:themeFill="background1"/>
            <w:vAlign w:val="center"/>
          </w:tcPr>
          <w:p w14:paraId="4922C916" w14:textId="36FD3120" w:rsidR="006907B0" w:rsidRPr="004D7511" w:rsidRDefault="006907B0" w:rsidP="00C85E52">
            <w:pPr>
              <w:tabs>
                <w:tab w:val="left" w:pos="3819"/>
              </w:tabs>
              <w:jc w:val="center"/>
              <w:rPr>
                <w:color w:val="000000"/>
                <w:sz w:val="22"/>
                <w:szCs w:val="22"/>
              </w:rPr>
            </w:pPr>
            <w:r w:rsidRPr="004D7511">
              <w:rPr>
                <w:color w:val="000000"/>
                <w:sz w:val="22"/>
                <w:szCs w:val="22"/>
              </w:rPr>
              <w:t>Immediately</w:t>
            </w:r>
          </w:p>
        </w:tc>
      </w:tr>
      <w:tr w:rsidR="006907B0" w:rsidRPr="0024009F" w14:paraId="1B9CD3C0" w14:textId="77777777" w:rsidTr="009D1148">
        <w:tc>
          <w:tcPr>
            <w:tcW w:w="540" w:type="dxa"/>
            <w:shd w:val="clear" w:color="auto" w:fill="FFFFFF" w:themeFill="background1"/>
            <w:vAlign w:val="center"/>
          </w:tcPr>
          <w:p w14:paraId="6673C81A" w14:textId="72A55AA9" w:rsidR="006907B0" w:rsidRPr="004D7511" w:rsidRDefault="0024009F" w:rsidP="00C85E52">
            <w:pPr>
              <w:tabs>
                <w:tab w:val="left" w:pos="3819"/>
              </w:tabs>
              <w:rPr>
                <w:sz w:val="22"/>
                <w:szCs w:val="22"/>
              </w:rPr>
            </w:pPr>
            <w:r w:rsidRPr="004D7511">
              <w:rPr>
                <w:sz w:val="22"/>
                <w:szCs w:val="22"/>
              </w:rPr>
              <w:t>26</w:t>
            </w:r>
            <w:r w:rsidR="006907B0" w:rsidRPr="004D7511">
              <w:rPr>
                <w:sz w:val="22"/>
                <w:szCs w:val="22"/>
              </w:rPr>
              <w:t>.</w:t>
            </w:r>
          </w:p>
        </w:tc>
        <w:tc>
          <w:tcPr>
            <w:tcW w:w="5130" w:type="dxa"/>
            <w:shd w:val="clear" w:color="auto" w:fill="FFFFFF" w:themeFill="background1"/>
            <w:vAlign w:val="center"/>
          </w:tcPr>
          <w:p w14:paraId="02D07AC5" w14:textId="7C0C8F36" w:rsidR="006907B0" w:rsidRPr="004D7511" w:rsidRDefault="006907B0" w:rsidP="00C85E52">
            <w:pPr>
              <w:tabs>
                <w:tab w:val="left" w:pos="3819"/>
              </w:tabs>
              <w:rPr>
                <w:color w:val="000000"/>
                <w:sz w:val="22"/>
                <w:szCs w:val="22"/>
              </w:rPr>
            </w:pPr>
            <w:r w:rsidRPr="004D7511">
              <w:rPr>
                <w:sz w:val="22"/>
                <w:szCs w:val="22"/>
                <w:lang w:val="en-IN"/>
              </w:rPr>
              <w:t>Develop a model utilisation plan of the shelters and possible tariffs for their utilization depending on type of usage – renting for weddings/functions, local tutor centres, conducting meetings, etc.</w:t>
            </w:r>
          </w:p>
        </w:tc>
        <w:tc>
          <w:tcPr>
            <w:tcW w:w="1800" w:type="dxa"/>
            <w:shd w:val="clear" w:color="auto" w:fill="FFFFFF" w:themeFill="background1"/>
            <w:vAlign w:val="center"/>
          </w:tcPr>
          <w:p w14:paraId="13028B92" w14:textId="1F536F6C" w:rsidR="006907B0" w:rsidRPr="004D7511" w:rsidRDefault="006262A9" w:rsidP="00C85E52">
            <w:pPr>
              <w:tabs>
                <w:tab w:val="left" w:pos="3819"/>
              </w:tabs>
              <w:jc w:val="center"/>
              <w:rPr>
                <w:color w:val="000000"/>
                <w:sz w:val="22"/>
                <w:szCs w:val="22"/>
              </w:rPr>
            </w:pPr>
            <w:r w:rsidRPr="004D7511">
              <w:rPr>
                <w:color w:val="000000"/>
                <w:sz w:val="22"/>
                <w:szCs w:val="22"/>
              </w:rPr>
              <w:t>S</w:t>
            </w:r>
            <w:r w:rsidR="006907B0" w:rsidRPr="004D7511">
              <w:rPr>
                <w:color w:val="000000"/>
                <w:sz w:val="22"/>
                <w:szCs w:val="22"/>
              </w:rPr>
              <w:t>PIU</w:t>
            </w:r>
          </w:p>
        </w:tc>
        <w:tc>
          <w:tcPr>
            <w:tcW w:w="1980" w:type="dxa"/>
            <w:shd w:val="clear" w:color="auto" w:fill="FFFFFF" w:themeFill="background1"/>
            <w:vAlign w:val="center"/>
          </w:tcPr>
          <w:p w14:paraId="63B115C3" w14:textId="765A3AD2" w:rsidR="006907B0" w:rsidRPr="004D7511" w:rsidRDefault="006907B0" w:rsidP="00C85E52">
            <w:pPr>
              <w:tabs>
                <w:tab w:val="left" w:pos="3819"/>
              </w:tabs>
              <w:jc w:val="center"/>
              <w:rPr>
                <w:color w:val="000000"/>
                <w:sz w:val="22"/>
                <w:szCs w:val="22"/>
              </w:rPr>
            </w:pPr>
            <w:r w:rsidRPr="004D7511">
              <w:rPr>
                <w:color w:val="000000"/>
                <w:sz w:val="22"/>
                <w:szCs w:val="22"/>
              </w:rPr>
              <w:t>Immediately</w:t>
            </w:r>
          </w:p>
        </w:tc>
      </w:tr>
      <w:tr w:rsidR="006907B0" w:rsidRPr="0024009F" w14:paraId="5A9DF10C" w14:textId="77777777" w:rsidTr="009D1148">
        <w:tc>
          <w:tcPr>
            <w:tcW w:w="540" w:type="dxa"/>
            <w:shd w:val="clear" w:color="auto" w:fill="FFFFFF" w:themeFill="background1"/>
            <w:vAlign w:val="center"/>
          </w:tcPr>
          <w:p w14:paraId="6A743487" w14:textId="62493720" w:rsidR="006907B0" w:rsidRPr="004D7511" w:rsidRDefault="0024009F" w:rsidP="00C85E52">
            <w:pPr>
              <w:tabs>
                <w:tab w:val="left" w:pos="3819"/>
              </w:tabs>
              <w:rPr>
                <w:sz w:val="22"/>
                <w:szCs w:val="22"/>
              </w:rPr>
            </w:pPr>
            <w:r w:rsidRPr="004D7511">
              <w:rPr>
                <w:sz w:val="22"/>
                <w:szCs w:val="22"/>
              </w:rPr>
              <w:t>27</w:t>
            </w:r>
            <w:r w:rsidR="006907B0" w:rsidRPr="004D7511">
              <w:rPr>
                <w:sz w:val="22"/>
                <w:szCs w:val="22"/>
              </w:rPr>
              <w:t>.</w:t>
            </w:r>
          </w:p>
        </w:tc>
        <w:tc>
          <w:tcPr>
            <w:tcW w:w="5130" w:type="dxa"/>
            <w:shd w:val="clear" w:color="auto" w:fill="FFFFFF" w:themeFill="background1"/>
            <w:vAlign w:val="center"/>
          </w:tcPr>
          <w:p w14:paraId="07101FB3" w14:textId="7A097C3C" w:rsidR="006907B0" w:rsidRPr="004D7511" w:rsidRDefault="006907B0" w:rsidP="00C85E52">
            <w:pPr>
              <w:autoSpaceDE w:val="0"/>
              <w:autoSpaceDN w:val="0"/>
              <w:adjustRightInd w:val="0"/>
              <w:jc w:val="both"/>
              <w:rPr>
                <w:color w:val="000000"/>
                <w:sz w:val="22"/>
                <w:szCs w:val="22"/>
                <w:lang w:val="en-IN"/>
              </w:rPr>
            </w:pPr>
            <w:r w:rsidRPr="004D7511">
              <w:rPr>
                <w:sz w:val="22"/>
                <w:szCs w:val="22"/>
                <w:lang w:val="en-IN"/>
              </w:rPr>
              <w:t xml:space="preserve">Complete handing over all MPCSs built under main project </w:t>
            </w:r>
          </w:p>
        </w:tc>
        <w:tc>
          <w:tcPr>
            <w:tcW w:w="1800" w:type="dxa"/>
            <w:shd w:val="clear" w:color="auto" w:fill="FFFFFF" w:themeFill="background1"/>
            <w:vAlign w:val="center"/>
          </w:tcPr>
          <w:p w14:paraId="109CC4C9" w14:textId="71EEA2DD" w:rsidR="006907B0" w:rsidRPr="004D7511" w:rsidRDefault="006262A9" w:rsidP="00C85E52">
            <w:pPr>
              <w:tabs>
                <w:tab w:val="left" w:pos="3819"/>
              </w:tabs>
              <w:jc w:val="center"/>
              <w:rPr>
                <w:color w:val="000000"/>
                <w:sz w:val="22"/>
                <w:szCs w:val="22"/>
              </w:rPr>
            </w:pPr>
            <w:r w:rsidRPr="004D7511">
              <w:rPr>
                <w:color w:val="000000"/>
                <w:sz w:val="22"/>
                <w:szCs w:val="22"/>
              </w:rPr>
              <w:t>PRD</w:t>
            </w:r>
          </w:p>
        </w:tc>
        <w:tc>
          <w:tcPr>
            <w:tcW w:w="1980" w:type="dxa"/>
            <w:shd w:val="clear" w:color="auto" w:fill="FFFFFF" w:themeFill="background1"/>
            <w:vAlign w:val="center"/>
          </w:tcPr>
          <w:p w14:paraId="693613AE" w14:textId="596A3D86" w:rsidR="006907B0" w:rsidRPr="004D7511" w:rsidRDefault="003931DD" w:rsidP="00C85E52">
            <w:pPr>
              <w:tabs>
                <w:tab w:val="left" w:pos="3819"/>
              </w:tabs>
              <w:jc w:val="center"/>
              <w:rPr>
                <w:color w:val="000000"/>
                <w:sz w:val="22"/>
                <w:szCs w:val="22"/>
              </w:rPr>
            </w:pPr>
            <w:r w:rsidRPr="004D7511">
              <w:rPr>
                <w:sz w:val="22"/>
                <w:szCs w:val="22"/>
                <w:lang w:val="en-IN"/>
              </w:rPr>
              <w:t>May 31</w:t>
            </w:r>
            <w:r w:rsidR="006907B0" w:rsidRPr="004D7511">
              <w:rPr>
                <w:sz w:val="22"/>
                <w:szCs w:val="22"/>
                <w:lang w:val="en-IN"/>
              </w:rPr>
              <w:t>, 2017</w:t>
            </w:r>
          </w:p>
        </w:tc>
      </w:tr>
      <w:tr w:rsidR="006907B0" w:rsidRPr="0024009F" w14:paraId="38DC13B1" w14:textId="77777777" w:rsidTr="009D1148">
        <w:tc>
          <w:tcPr>
            <w:tcW w:w="540" w:type="dxa"/>
            <w:shd w:val="clear" w:color="auto" w:fill="FFFFFF" w:themeFill="background1"/>
            <w:vAlign w:val="center"/>
          </w:tcPr>
          <w:p w14:paraId="5F071F03" w14:textId="53644CA6" w:rsidR="006907B0" w:rsidRPr="004D7511" w:rsidRDefault="00BE1DD6" w:rsidP="0024009F">
            <w:pPr>
              <w:tabs>
                <w:tab w:val="left" w:pos="3819"/>
              </w:tabs>
              <w:rPr>
                <w:sz w:val="22"/>
                <w:szCs w:val="22"/>
              </w:rPr>
            </w:pPr>
            <w:r w:rsidRPr="004D7511">
              <w:rPr>
                <w:sz w:val="22"/>
                <w:szCs w:val="22"/>
              </w:rPr>
              <w:t>2</w:t>
            </w:r>
            <w:r w:rsidR="0024009F" w:rsidRPr="004D7511">
              <w:rPr>
                <w:sz w:val="22"/>
                <w:szCs w:val="22"/>
              </w:rPr>
              <w:t>8</w:t>
            </w:r>
            <w:r w:rsidR="006907B0" w:rsidRPr="004D7511">
              <w:rPr>
                <w:sz w:val="22"/>
                <w:szCs w:val="22"/>
              </w:rPr>
              <w:t>.</w:t>
            </w:r>
          </w:p>
        </w:tc>
        <w:tc>
          <w:tcPr>
            <w:tcW w:w="5130" w:type="dxa"/>
            <w:shd w:val="clear" w:color="auto" w:fill="FFFFFF" w:themeFill="background1"/>
            <w:vAlign w:val="center"/>
          </w:tcPr>
          <w:p w14:paraId="2F3DA4C3" w14:textId="4CA793EE" w:rsidR="006907B0" w:rsidRPr="004D7511" w:rsidRDefault="006907B0" w:rsidP="00C85E52">
            <w:pPr>
              <w:autoSpaceDE w:val="0"/>
              <w:autoSpaceDN w:val="0"/>
              <w:adjustRightInd w:val="0"/>
              <w:jc w:val="both"/>
              <w:rPr>
                <w:sz w:val="22"/>
                <w:szCs w:val="22"/>
              </w:rPr>
            </w:pPr>
            <w:r w:rsidRPr="004D7511">
              <w:rPr>
                <w:sz w:val="22"/>
                <w:szCs w:val="22"/>
                <w:lang w:val="en-IN"/>
              </w:rPr>
              <w:t xml:space="preserve">Initiate forming committees for shelters taken up under </w:t>
            </w:r>
            <w:r w:rsidR="005764F5" w:rsidRPr="004D7511">
              <w:rPr>
                <w:sz w:val="22"/>
                <w:szCs w:val="22"/>
                <w:lang w:val="en-IN"/>
              </w:rPr>
              <w:t>AF</w:t>
            </w:r>
          </w:p>
        </w:tc>
        <w:tc>
          <w:tcPr>
            <w:tcW w:w="1800" w:type="dxa"/>
            <w:shd w:val="clear" w:color="auto" w:fill="FFFFFF" w:themeFill="background1"/>
            <w:vAlign w:val="center"/>
          </w:tcPr>
          <w:p w14:paraId="6AE68B2E" w14:textId="17DC828F" w:rsidR="006907B0" w:rsidRPr="004D7511" w:rsidRDefault="006262A9" w:rsidP="00C85E52">
            <w:pPr>
              <w:tabs>
                <w:tab w:val="left" w:pos="3819"/>
              </w:tabs>
              <w:jc w:val="center"/>
              <w:rPr>
                <w:color w:val="000000"/>
                <w:sz w:val="22"/>
                <w:szCs w:val="22"/>
              </w:rPr>
            </w:pPr>
            <w:r w:rsidRPr="004D7511">
              <w:rPr>
                <w:color w:val="000000"/>
                <w:sz w:val="22"/>
                <w:szCs w:val="22"/>
              </w:rPr>
              <w:t>SERP</w:t>
            </w:r>
          </w:p>
        </w:tc>
        <w:tc>
          <w:tcPr>
            <w:tcW w:w="1980" w:type="dxa"/>
            <w:shd w:val="clear" w:color="auto" w:fill="FFFFFF" w:themeFill="background1"/>
            <w:vAlign w:val="center"/>
          </w:tcPr>
          <w:p w14:paraId="29764259" w14:textId="3078FD59" w:rsidR="006907B0" w:rsidRPr="004D7511" w:rsidRDefault="006907B0" w:rsidP="00C85E52">
            <w:pPr>
              <w:tabs>
                <w:tab w:val="left" w:pos="3819"/>
              </w:tabs>
              <w:jc w:val="center"/>
              <w:rPr>
                <w:color w:val="000000"/>
                <w:sz w:val="22"/>
                <w:szCs w:val="22"/>
              </w:rPr>
            </w:pPr>
            <w:r w:rsidRPr="004D7511">
              <w:rPr>
                <w:color w:val="000000"/>
                <w:sz w:val="22"/>
                <w:szCs w:val="22"/>
              </w:rPr>
              <w:t>Immediately</w:t>
            </w:r>
          </w:p>
        </w:tc>
      </w:tr>
      <w:tr w:rsidR="005764F5" w:rsidRPr="0024009F" w14:paraId="288FE968" w14:textId="77777777" w:rsidTr="009D1148">
        <w:tc>
          <w:tcPr>
            <w:tcW w:w="540" w:type="dxa"/>
            <w:shd w:val="clear" w:color="auto" w:fill="FFFFFF" w:themeFill="background1"/>
            <w:vAlign w:val="center"/>
          </w:tcPr>
          <w:p w14:paraId="150256E8" w14:textId="49DD5D1D" w:rsidR="005764F5" w:rsidRPr="004D7511" w:rsidRDefault="0024009F" w:rsidP="00C85E52">
            <w:pPr>
              <w:tabs>
                <w:tab w:val="left" w:pos="3819"/>
              </w:tabs>
              <w:rPr>
                <w:sz w:val="22"/>
                <w:szCs w:val="22"/>
              </w:rPr>
            </w:pPr>
            <w:r w:rsidRPr="004D7511">
              <w:rPr>
                <w:sz w:val="22"/>
                <w:szCs w:val="22"/>
              </w:rPr>
              <w:t>29.</w:t>
            </w:r>
          </w:p>
        </w:tc>
        <w:tc>
          <w:tcPr>
            <w:tcW w:w="5130" w:type="dxa"/>
            <w:shd w:val="clear" w:color="auto" w:fill="FFFFFF" w:themeFill="background1"/>
            <w:vAlign w:val="center"/>
          </w:tcPr>
          <w:p w14:paraId="15CCB622" w14:textId="6364181A" w:rsidR="005764F5" w:rsidRPr="004D7511" w:rsidRDefault="005764F5" w:rsidP="00C85E52">
            <w:pPr>
              <w:autoSpaceDE w:val="0"/>
              <w:autoSpaceDN w:val="0"/>
              <w:adjustRightInd w:val="0"/>
              <w:jc w:val="both"/>
              <w:rPr>
                <w:sz w:val="22"/>
                <w:szCs w:val="22"/>
                <w:lang w:val="en-IN"/>
              </w:rPr>
            </w:pPr>
            <w:r w:rsidRPr="004D7511">
              <w:rPr>
                <w:sz w:val="22"/>
                <w:szCs w:val="22"/>
                <w:lang w:val="en-IN"/>
              </w:rPr>
              <w:t xml:space="preserve">Ensure training programmes are completed by Red Cross </w:t>
            </w:r>
          </w:p>
        </w:tc>
        <w:tc>
          <w:tcPr>
            <w:tcW w:w="1800" w:type="dxa"/>
            <w:shd w:val="clear" w:color="auto" w:fill="FFFFFF" w:themeFill="background1"/>
            <w:vAlign w:val="center"/>
          </w:tcPr>
          <w:p w14:paraId="69740480" w14:textId="1260D44B" w:rsidR="005764F5" w:rsidRPr="004D7511" w:rsidRDefault="002D6933" w:rsidP="00C85E52">
            <w:pPr>
              <w:tabs>
                <w:tab w:val="left" w:pos="3819"/>
              </w:tabs>
              <w:jc w:val="center"/>
              <w:rPr>
                <w:color w:val="000000"/>
                <w:sz w:val="22"/>
                <w:szCs w:val="22"/>
              </w:rPr>
            </w:pPr>
            <w:r w:rsidRPr="004D7511">
              <w:rPr>
                <w:color w:val="000000"/>
                <w:sz w:val="22"/>
                <w:szCs w:val="22"/>
              </w:rPr>
              <w:t>SPIU</w:t>
            </w:r>
          </w:p>
        </w:tc>
        <w:tc>
          <w:tcPr>
            <w:tcW w:w="1980" w:type="dxa"/>
            <w:shd w:val="clear" w:color="auto" w:fill="FFFFFF" w:themeFill="background1"/>
            <w:vAlign w:val="center"/>
          </w:tcPr>
          <w:p w14:paraId="22DD8DA6" w14:textId="183BA0EA" w:rsidR="005764F5" w:rsidRPr="004D7511" w:rsidRDefault="002D6933" w:rsidP="00C85E52">
            <w:pPr>
              <w:tabs>
                <w:tab w:val="left" w:pos="3819"/>
              </w:tabs>
              <w:jc w:val="center"/>
              <w:rPr>
                <w:color w:val="000000"/>
                <w:sz w:val="22"/>
                <w:szCs w:val="22"/>
              </w:rPr>
            </w:pPr>
            <w:r w:rsidRPr="004D7511">
              <w:rPr>
                <w:sz w:val="22"/>
                <w:szCs w:val="22"/>
                <w:lang w:val="en-IN"/>
              </w:rPr>
              <w:t>July 31, 2017</w:t>
            </w:r>
          </w:p>
        </w:tc>
      </w:tr>
      <w:tr w:rsidR="006907B0" w:rsidRPr="0024009F" w14:paraId="099FF5D6" w14:textId="77777777" w:rsidTr="009D1148">
        <w:tc>
          <w:tcPr>
            <w:tcW w:w="540" w:type="dxa"/>
            <w:shd w:val="clear" w:color="auto" w:fill="FFFFFF" w:themeFill="background1"/>
            <w:vAlign w:val="center"/>
          </w:tcPr>
          <w:p w14:paraId="78353658" w14:textId="2204F52F" w:rsidR="006907B0" w:rsidRPr="004D7511" w:rsidRDefault="0024009F" w:rsidP="00C85E52">
            <w:pPr>
              <w:tabs>
                <w:tab w:val="left" w:pos="3819"/>
              </w:tabs>
              <w:rPr>
                <w:sz w:val="22"/>
                <w:szCs w:val="22"/>
              </w:rPr>
            </w:pPr>
            <w:r w:rsidRPr="004D7511">
              <w:rPr>
                <w:sz w:val="22"/>
                <w:szCs w:val="22"/>
              </w:rPr>
              <w:t>30</w:t>
            </w:r>
            <w:r w:rsidR="006907B0" w:rsidRPr="004D7511">
              <w:rPr>
                <w:sz w:val="22"/>
                <w:szCs w:val="22"/>
              </w:rPr>
              <w:t>.</w:t>
            </w:r>
          </w:p>
        </w:tc>
        <w:tc>
          <w:tcPr>
            <w:tcW w:w="5130" w:type="dxa"/>
            <w:shd w:val="clear" w:color="auto" w:fill="FFFFFF" w:themeFill="background1"/>
            <w:vAlign w:val="center"/>
          </w:tcPr>
          <w:p w14:paraId="2C72B7C5" w14:textId="72D9C0C1" w:rsidR="006907B0" w:rsidRPr="004D7511" w:rsidRDefault="006907B0" w:rsidP="00C85E52">
            <w:pPr>
              <w:autoSpaceDE w:val="0"/>
              <w:autoSpaceDN w:val="0"/>
              <w:adjustRightInd w:val="0"/>
              <w:jc w:val="both"/>
              <w:rPr>
                <w:sz w:val="22"/>
                <w:szCs w:val="22"/>
                <w:lang w:val="en-IN"/>
              </w:rPr>
            </w:pPr>
            <w:r w:rsidRPr="004D7511">
              <w:rPr>
                <w:sz w:val="22"/>
                <w:szCs w:val="22"/>
                <w:lang w:val="en-IN"/>
              </w:rPr>
              <w:t xml:space="preserve">Ensure the transfer of corpus funds to MPCSs Committees </w:t>
            </w:r>
          </w:p>
        </w:tc>
        <w:tc>
          <w:tcPr>
            <w:tcW w:w="1800" w:type="dxa"/>
            <w:shd w:val="clear" w:color="auto" w:fill="FFFFFF" w:themeFill="background1"/>
            <w:vAlign w:val="center"/>
          </w:tcPr>
          <w:p w14:paraId="4800C653" w14:textId="7F34140B" w:rsidR="006907B0" w:rsidRPr="004D7511" w:rsidRDefault="006262A9" w:rsidP="00C85E52">
            <w:pPr>
              <w:tabs>
                <w:tab w:val="left" w:pos="3819"/>
              </w:tabs>
              <w:jc w:val="center"/>
              <w:rPr>
                <w:color w:val="000000"/>
                <w:sz w:val="22"/>
                <w:szCs w:val="22"/>
              </w:rPr>
            </w:pPr>
            <w:r w:rsidRPr="004D7511">
              <w:rPr>
                <w:color w:val="000000"/>
                <w:sz w:val="22"/>
                <w:szCs w:val="22"/>
              </w:rPr>
              <w:t>S</w:t>
            </w:r>
            <w:r w:rsidR="006907B0" w:rsidRPr="004D7511">
              <w:rPr>
                <w:color w:val="000000"/>
                <w:sz w:val="22"/>
                <w:szCs w:val="22"/>
              </w:rPr>
              <w:t>PIU</w:t>
            </w:r>
          </w:p>
        </w:tc>
        <w:tc>
          <w:tcPr>
            <w:tcW w:w="1980" w:type="dxa"/>
            <w:shd w:val="clear" w:color="auto" w:fill="FFFFFF" w:themeFill="background1"/>
            <w:vAlign w:val="center"/>
          </w:tcPr>
          <w:p w14:paraId="60C53C1C" w14:textId="49EFB9DE" w:rsidR="006907B0" w:rsidRPr="004D7511" w:rsidRDefault="006907B0" w:rsidP="00C85E52">
            <w:pPr>
              <w:tabs>
                <w:tab w:val="left" w:pos="3819"/>
              </w:tabs>
              <w:jc w:val="center"/>
              <w:rPr>
                <w:color w:val="000000"/>
                <w:sz w:val="22"/>
                <w:szCs w:val="22"/>
              </w:rPr>
            </w:pPr>
            <w:r w:rsidRPr="004D7511">
              <w:rPr>
                <w:sz w:val="22"/>
                <w:szCs w:val="22"/>
                <w:lang w:val="en-IN"/>
              </w:rPr>
              <w:t>June 30, 2017</w:t>
            </w:r>
          </w:p>
        </w:tc>
      </w:tr>
      <w:tr w:rsidR="006907B0" w:rsidRPr="0024009F" w14:paraId="6DB4E774" w14:textId="77777777" w:rsidTr="009D1148">
        <w:tc>
          <w:tcPr>
            <w:tcW w:w="540" w:type="dxa"/>
            <w:shd w:val="clear" w:color="auto" w:fill="FFFFFF" w:themeFill="background1"/>
            <w:vAlign w:val="center"/>
          </w:tcPr>
          <w:p w14:paraId="6AE07FC2" w14:textId="7ADF7B49" w:rsidR="006907B0" w:rsidRPr="004D7511" w:rsidRDefault="0024009F" w:rsidP="00C85E52">
            <w:pPr>
              <w:tabs>
                <w:tab w:val="left" w:pos="3819"/>
              </w:tabs>
              <w:rPr>
                <w:sz w:val="22"/>
                <w:szCs w:val="22"/>
              </w:rPr>
            </w:pPr>
            <w:r w:rsidRPr="004D7511">
              <w:rPr>
                <w:sz w:val="22"/>
                <w:szCs w:val="22"/>
              </w:rPr>
              <w:t>31</w:t>
            </w:r>
            <w:r w:rsidR="006907B0" w:rsidRPr="004D7511">
              <w:rPr>
                <w:sz w:val="22"/>
                <w:szCs w:val="22"/>
              </w:rPr>
              <w:t>.</w:t>
            </w:r>
          </w:p>
        </w:tc>
        <w:tc>
          <w:tcPr>
            <w:tcW w:w="5130" w:type="dxa"/>
            <w:shd w:val="clear" w:color="auto" w:fill="FFFFFF" w:themeFill="background1"/>
            <w:vAlign w:val="center"/>
          </w:tcPr>
          <w:p w14:paraId="41921443" w14:textId="7826DF02" w:rsidR="006907B0" w:rsidRPr="004D7511" w:rsidRDefault="00C00E4E" w:rsidP="00C85E52">
            <w:pPr>
              <w:autoSpaceDE w:val="0"/>
              <w:autoSpaceDN w:val="0"/>
              <w:adjustRightInd w:val="0"/>
              <w:jc w:val="both"/>
              <w:rPr>
                <w:color w:val="000000"/>
                <w:sz w:val="22"/>
                <w:szCs w:val="22"/>
                <w:lang w:val="en-IN"/>
              </w:rPr>
            </w:pPr>
            <w:r w:rsidRPr="004D7511">
              <w:rPr>
                <w:sz w:val="22"/>
                <w:szCs w:val="22"/>
                <w:lang w:val="en-IN"/>
              </w:rPr>
              <w:t>Complete performance audit for s</w:t>
            </w:r>
            <w:r w:rsidR="006907B0" w:rsidRPr="004D7511">
              <w:rPr>
                <w:sz w:val="22"/>
                <w:szCs w:val="22"/>
                <w:lang w:val="en-IN"/>
              </w:rPr>
              <w:t xml:space="preserve">helters built under </w:t>
            </w:r>
            <w:r w:rsidRPr="004D7511">
              <w:rPr>
                <w:sz w:val="22"/>
                <w:szCs w:val="22"/>
                <w:lang w:val="en-IN"/>
              </w:rPr>
              <w:t xml:space="preserve">the </w:t>
            </w:r>
            <w:r w:rsidR="006907B0" w:rsidRPr="004D7511">
              <w:rPr>
                <w:sz w:val="22"/>
                <w:szCs w:val="22"/>
                <w:lang w:val="en-IN"/>
              </w:rPr>
              <w:t>Main Project</w:t>
            </w:r>
          </w:p>
        </w:tc>
        <w:tc>
          <w:tcPr>
            <w:tcW w:w="1800" w:type="dxa"/>
            <w:shd w:val="clear" w:color="auto" w:fill="FFFFFF" w:themeFill="background1"/>
            <w:vAlign w:val="center"/>
          </w:tcPr>
          <w:p w14:paraId="1C201FA4" w14:textId="3362B586" w:rsidR="006907B0" w:rsidRPr="004D7511" w:rsidRDefault="00F23D2F" w:rsidP="00C85E52">
            <w:pPr>
              <w:tabs>
                <w:tab w:val="left" w:pos="3819"/>
              </w:tabs>
              <w:jc w:val="center"/>
              <w:rPr>
                <w:color w:val="000000"/>
                <w:sz w:val="22"/>
                <w:szCs w:val="22"/>
              </w:rPr>
            </w:pPr>
            <w:r w:rsidRPr="004D7511">
              <w:rPr>
                <w:color w:val="000000"/>
                <w:sz w:val="22"/>
                <w:szCs w:val="22"/>
              </w:rPr>
              <w:t>SPIU</w:t>
            </w:r>
          </w:p>
        </w:tc>
        <w:tc>
          <w:tcPr>
            <w:tcW w:w="1980" w:type="dxa"/>
            <w:shd w:val="clear" w:color="auto" w:fill="FFFFFF" w:themeFill="background1"/>
            <w:vAlign w:val="center"/>
          </w:tcPr>
          <w:p w14:paraId="176A8D21" w14:textId="4B2CE59E" w:rsidR="006907B0" w:rsidRPr="004D7511" w:rsidRDefault="006907B0" w:rsidP="00C85E52">
            <w:pPr>
              <w:tabs>
                <w:tab w:val="left" w:pos="3819"/>
              </w:tabs>
              <w:jc w:val="center"/>
              <w:rPr>
                <w:color w:val="000000"/>
                <w:sz w:val="22"/>
                <w:szCs w:val="22"/>
              </w:rPr>
            </w:pPr>
            <w:r w:rsidRPr="004D7511">
              <w:rPr>
                <w:sz w:val="22"/>
                <w:szCs w:val="22"/>
                <w:lang w:val="en-IN"/>
              </w:rPr>
              <w:t xml:space="preserve">July </w:t>
            </w:r>
            <w:r w:rsidR="00F23D2F" w:rsidRPr="004D7511">
              <w:rPr>
                <w:sz w:val="22"/>
                <w:szCs w:val="22"/>
                <w:lang w:val="en-IN"/>
              </w:rPr>
              <w:t xml:space="preserve">31, </w:t>
            </w:r>
            <w:r w:rsidRPr="004D7511">
              <w:rPr>
                <w:sz w:val="22"/>
                <w:szCs w:val="22"/>
                <w:lang w:val="en-IN"/>
              </w:rPr>
              <w:t>2017</w:t>
            </w:r>
          </w:p>
        </w:tc>
      </w:tr>
      <w:tr w:rsidR="006907B0" w:rsidRPr="0024009F" w14:paraId="07B928FC" w14:textId="77777777" w:rsidTr="009D1148">
        <w:tc>
          <w:tcPr>
            <w:tcW w:w="9450" w:type="dxa"/>
            <w:gridSpan w:val="4"/>
            <w:shd w:val="clear" w:color="auto" w:fill="FFFFFF" w:themeFill="background1"/>
            <w:vAlign w:val="center"/>
          </w:tcPr>
          <w:p w14:paraId="545CD08A" w14:textId="66BB27CD" w:rsidR="006907B0" w:rsidRPr="004D7511" w:rsidRDefault="006907B0" w:rsidP="00C85E52">
            <w:pPr>
              <w:rPr>
                <w:color w:val="000000"/>
                <w:sz w:val="22"/>
                <w:szCs w:val="22"/>
              </w:rPr>
            </w:pPr>
            <w:r w:rsidRPr="004D7511">
              <w:rPr>
                <w:b/>
                <w:sz w:val="22"/>
                <w:szCs w:val="22"/>
              </w:rPr>
              <w:t>Financial Management</w:t>
            </w:r>
          </w:p>
        </w:tc>
      </w:tr>
      <w:tr w:rsidR="006907B0" w:rsidRPr="0024009F" w14:paraId="78A638CE" w14:textId="77777777" w:rsidTr="009D1148">
        <w:tc>
          <w:tcPr>
            <w:tcW w:w="540" w:type="dxa"/>
            <w:shd w:val="clear" w:color="auto" w:fill="FFFFFF" w:themeFill="background1"/>
            <w:vAlign w:val="center"/>
          </w:tcPr>
          <w:p w14:paraId="645762AB" w14:textId="17D01496" w:rsidR="006907B0" w:rsidRPr="004D7511" w:rsidRDefault="0024009F" w:rsidP="00C85E52">
            <w:pPr>
              <w:tabs>
                <w:tab w:val="left" w:pos="3819"/>
              </w:tabs>
              <w:rPr>
                <w:sz w:val="22"/>
                <w:szCs w:val="22"/>
              </w:rPr>
            </w:pPr>
            <w:r w:rsidRPr="004D7511">
              <w:rPr>
                <w:sz w:val="22"/>
                <w:szCs w:val="22"/>
              </w:rPr>
              <w:t>32</w:t>
            </w:r>
            <w:r w:rsidR="006907B0" w:rsidRPr="004D7511">
              <w:rPr>
                <w:sz w:val="22"/>
                <w:szCs w:val="22"/>
              </w:rPr>
              <w:t>.</w:t>
            </w:r>
          </w:p>
        </w:tc>
        <w:tc>
          <w:tcPr>
            <w:tcW w:w="5130" w:type="dxa"/>
            <w:shd w:val="clear" w:color="auto" w:fill="FFFFFF" w:themeFill="background1"/>
            <w:vAlign w:val="center"/>
          </w:tcPr>
          <w:p w14:paraId="07712F17" w14:textId="65BE9EF3" w:rsidR="006907B0" w:rsidRPr="004D7511" w:rsidRDefault="006907B0" w:rsidP="00C85E52">
            <w:pPr>
              <w:tabs>
                <w:tab w:val="left" w:pos="3819"/>
              </w:tabs>
              <w:rPr>
                <w:color w:val="000000"/>
                <w:sz w:val="22"/>
                <w:szCs w:val="22"/>
              </w:rPr>
            </w:pPr>
            <w:r w:rsidRPr="004D7511">
              <w:rPr>
                <w:sz w:val="22"/>
                <w:szCs w:val="22"/>
              </w:rPr>
              <w:t>Appoint internal auditors</w:t>
            </w:r>
          </w:p>
        </w:tc>
        <w:tc>
          <w:tcPr>
            <w:tcW w:w="1800" w:type="dxa"/>
            <w:shd w:val="clear" w:color="auto" w:fill="FFFFFF" w:themeFill="background1"/>
            <w:vAlign w:val="center"/>
          </w:tcPr>
          <w:p w14:paraId="1C28273A" w14:textId="2563F322" w:rsidR="006907B0" w:rsidRPr="004D7511" w:rsidRDefault="00B571FA" w:rsidP="00C85E52">
            <w:pPr>
              <w:tabs>
                <w:tab w:val="left" w:pos="3819"/>
              </w:tabs>
              <w:jc w:val="center"/>
              <w:rPr>
                <w:color w:val="000000"/>
                <w:sz w:val="22"/>
                <w:szCs w:val="22"/>
              </w:rPr>
            </w:pPr>
            <w:r w:rsidRPr="004D7511">
              <w:rPr>
                <w:color w:val="000000"/>
                <w:sz w:val="22"/>
                <w:szCs w:val="22"/>
              </w:rPr>
              <w:t>SPIU</w:t>
            </w:r>
          </w:p>
        </w:tc>
        <w:tc>
          <w:tcPr>
            <w:tcW w:w="1980" w:type="dxa"/>
            <w:shd w:val="clear" w:color="auto" w:fill="FFFFFF" w:themeFill="background1"/>
            <w:vAlign w:val="center"/>
          </w:tcPr>
          <w:p w14:paraId="4B759371" w14:textId="6BC4DC51" w:rsidR="006907B0" w:rsidRPr="004D7511" w:rsidRDefault="006907B0" w:rsidP="00C85E52">
            <w:pPr>
              <w:tabs>
                <w:tab w:val="left" w:pos="3819"/>
              </w:tabs>
              <w:jc w:val="center"/>
              <w:rPr>
                <w:color w:val="000000"/>
                <w:sz w:val="22"/>
                <w:szCs w:val="22"/>
              </w:rPr>
            </w:pPr>
            <w:r w:rsidRPr="004D7511">
              <w:rPr>
                <w:sz w:val="22"/>
                <w:szCs w:val="22"/>
              </w:rPr>
              <w:t>Immediately</w:t>
            </w:r>
          </w:p>
        </w:tc>
      </w:tr>
      <w:tr w:rsidR="006907B0" w:rsidRPr="0024009F" w14:paraId="362F2527" w14:textId="77777777" w:rsidTr="009D1148">
        <w:tc>
          <w:tcPr>
            <w:tcW w:w="540" w:type="dxa"/>
            <w:shd w:val="clear" w:color="auto" w:fill="FFFFFF" w:themeFill="background1"/>
            <w:vAlign w:val="center"/>
          </w:tcPr>
          <w:p w14:paraId="1BDE201D" w14:textId="1C5EB7D2" w:rsidR="006907B0" w:rsidRPr="004D7511" w:rsidRDefault="0024009F" w:rsidP="00C85E52">
            <w:pPr>
              <w:tabs>
                <w:tab w:val="left" w:pos="3819"/>
              </w:tabs>
              <w:rPr>
                <w:sz w:val="22"/>
                <w:szCs w:val="22"/>
              </w:rPr>
            </w:pPr>
            <w:r w:rsidRPr="004D7511">
              <w:rPr>
                <w:sz w:val="22"/>
                <w:szCs w:val="22"/>
              </w:rPr>
              <w:t>33</w:t>
            </w:r>
            <w:r w:rsidR="006907B0" w:rsidRPr="004D7511">
              <w:rPr>
                <w:sz w:val="22"/>
                <w:szCs w:val="22"/>
              </w:rPr>
              <w:t>.</w:t>
            </w:r>
          </w:p>
        </w:tc>
        <w:tc>
          <w:tcPr>
            <w:tcW w:w="5130" w:type="dxa"/>
            <w:shd w:val="clear" w:color="auto" w:fill="FFFFFF" w:themeFill="background1"/>
            <w:vAlign w:val="center"/>
          </w:tcPr>
          <w:p w14:paraId="3382B3F4" w14:textId="304E041A" w:rsidR="006907B0" w:rsidRPr="004D7511" w:rsidRDefault="006907B0" w:rsidP="00C85E52">
            <w:pPr>
              <w:tabs>
                <w:tab w:val="left" w:pos="3819"/>
              </w:tabs>
              <w:rPr>
                <w:color w:val="000000"/>
                <w:sz w:val="22"/>
                <w:szCs w:val="22"/>
              </w:rPr>
            </w:pPr>
            <w:r w:rsidRPr="004D7511">
              <w:rPr>
                <w:sz w:val="22"/>
                <w:szCs w:val="22"/>
              </w:rPr>
              <w:t>Write to Bank for waiver of audit requirement for FY 2015-16</w:t>
            </w:r>
          </w:p>
        </w:tc>
        <w:tc>
          <w:tcPr>
            <w:tcW w:w="1800" w:type="dxa"/>
            <w:shd w:val="clear" w:color="auto" w:fill="FFFFFF" w:themeFill="background1"/>
            <w:vAlign w:val="center"/>
          </w:tcPr>
          <w:p w14:paraId="383E730E" w14:textId="44E650F3" w:rsidR="006907B0" w:rsidRPr="004D7511" w:rsidRDefault="00B571FA" w:rsidP="00C85E52">
            <w:pPr>
              <w:tabs>
                <w:tab w:val="left" w:pos="3819"/>
              </w:tabs>
              <w:jc w:val="center"/>
              <w:rPr>
                <w:color w:val="000000"/>
                <w:sz w:val="22"/>
                <w:szCs w:val="22"/>
              </w:rPr>
            </w:pPr>
            <w:r w:rsidRPr="004D7511">
              <w:rPr>
                <w:color w:val="000000"/>
                <w:sz w:val="22"/>
                <w:szCs w:val="22"/>
              </w:rPr>
              <w:t>SPIU</w:t>
            </w:r>
          </w:p>
        </w:tc>
        <w:tc>
          <w:tcPr>
            <w:tcW w:w="1980" w:type="dxa"/>
            <w:shd w:val="clear" w:color="auto" w:fill="FFFFFF" w:themeFill="background1"/>
            <w:vAlign w:val="center"/>
          </w:tcPr>
          <w:p w14:paraId="4ED0AAA4" w14:textId="7A44ED15" w:rsidR="006907B0" w:rsidRPr="004D7511" w:rsidRDefault="006907B0" w:rsidP="00C85E52">
            <w:pPr>
              <w:tabs>
                <w:tab w:val="left" w:pos="3819"/>
              </w:tabs>
              <w:jc w:val="center"/>
              <w:rPr>
                <w:color w:val="000000"/>
                <w:sz w:val="22"/>
                <w:szCs w:val="22"/>
              </w:rPr>
            </w:pPr>
            <w:r w:rsidRPr="004D7511">
              <w:rPr>
                <w:sz w:val="22"/>
                <w:szCs w:val="22"/>
              </w:rPr>
              <w:t>Immediately</w:t>
            </w:r>
          </w:p>
        </w:tc>
      </w:tr>
    </w:tbl>
    <w:p w14:paraId="5D1B62F4" w14:textId="0D007273" w:rsidR="00C50A30" w:rsidRDefault="00C50A30" w:rsidP="00C85E52">
      <w:pPr>
        <w:rPr>
          <w:rFonts w:eastAsiaTheme="majorEastAsia"/>
          <w:b/>
          <w:bCs/>
        </w:rPr>
      </w:pPr>
    </w:p>
    <w:p w14:paraId="65335581" w14:textId="3CBE4833" w:rsidR="00036622" w:rsidRDefault="00036622">
      <w:pPr>
        <w:spacing w:after="200" w:line="276" w:lineRule="auto"/>
        <w:rPr>
          <w:rFonts w:eastAsiaTheme="majorEastAsia"/>
          <w:b/>
          <w:bCs/>
        </w:rPr>
      </w:pPr>
      <w:r>
        <w:rPr>
          <w:rFonts w:eastAsiaTheme="majorEastAsia"/>
          <w:b/>
          <w:bCs/>
        </w:rPr>
        <w:br w:type="page"/>
      </w:r>
    </w:p>
    <w:p w14:paraId="62436532" w14:textId="77777777" w:rsidR="004D7511" w:rsidRPr="004D7511" w:rsidRDefault="00F95DA6" w:rsidP="004D7511">
      <w:pPr>
        <w:jc w:val="center"/>
        <w:rPr>
          <w:b/>
          <w:sz w:val="22"/>
          <w:szCs w:val="22"/>
          <w:lang w:val="en-IN"/>
        </w:rPr>
      </w:pPr>
      <w:r w:rsidRPr="004D7511">
        <w:rPr>
          <w:b/>
          <w:sz w:val="22"/>
          <w:szCs w:val="22"/>
          <w:lang w:val="en-IN"/>
        </w:rPr>
        <w:lastRenderedPageBreak/>
        <w:t>Annex</w:t>
      </w:r>
      <w:r w:rsidR="000C7742" w:rsidRPr="004D7511">
        <w:rPr>
          <w:b/>
          <w:sz w:val="22"/>
          <w:szCs w:val="22"/>
          <w:lang w:val="en-IN"/>
        </w:rPr>
        <w:t xml:space="preserve"> 1c: Compliance of Key Agreed Action of last Mission for Odisha </w:t>
      </w:r>
    </w:p>
    <w:p w14:paraId="46F6FAD6" w14:textId="5FA53478" w:rsidR="00D96FB0" w:rsidRDefault="000C7742" w:rsidP="004D7511">
      <w:pPr>
        <w:jc w:val="center"/>
        <w:rPr>
          <w:b/>
          <w:u w:val="single"/>
          <w:lang w:val="en-IN"/>
        </w:rPr>
      </w:pPr>
      <w:r w:rsidRPr="004D7511">
        <w:rPr>
          <w:b/>
          <w:sz w:val="22"/>
          <w:szCs w:val="22"/>
          <w:u w:val="single"/>
          <w:lang w:val="en-IN"/>
        </w:rPr>
        <w:t>(</w:t>
      </w:r>
      <w:r w:rsidR="000D12A3" w:rsidRPr="004D7511">
        <w:rPr>
          <w:b/>
          <w:sz w:val="22"/>
          <w:szCs w:val="22"/>
          <w:u w:val="single"/>
          <w:lang w:val="en-IN"/>
        </w:rPr>
        <w:t>August 22-25</w:t>
      </w:r>
      <w:r w:rsidRPr="004D7511">
        <w:rPr>
          <w:b/>
          <w:sz w:val="22"/>
          <w:szCs w:val="22"/>
          <w:u w:val="single"/>
          <w:lang w:val="en-IN"/>
        </w:rPr>
        <w:t>, 2016)</w:t>
      </w:r>
    </w:p>
    <w:tbl>
      <w:tblPr>
        <w:tblStyle w:val="TableGrid"/>
        <w:tblW w:w="5000" w:type="pct"/>
        <w:tblLayout w:type="fixed"/>
        <w:tblLook w:val="04A0" w:firstRow="1" w:lastRow="0" w:firstColumn="1" w:lastColumn="0" w:noHBand="0" w:noVBand="1"/>
      </w:tblPr>
      <w:tblGrid>
        <w:gridCol w:w="4249"/>
        <w:gridCol w:w="1956"/>
        <w:gridCol w:w="2811"/>
      </w:tblGrid>
      <w:tr w:rsidR="00D96FB0" w:rsidRPr="004D7511" w14:paraId="702D825D" w14:textId="77777777" w:rsidTr="002D6933">
        <w:tc>
          <w:tcPr>
            <w:tcW w:w="2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253D6" w14:textId="764535B1" w:rsidR="00D96FB0" w:rsidRPr="004D7511" w:rsidRDefault="00D96FB0" w:rsidP="002410CF">
            <w:pPr>
              <w:jc w:val="center"/>
              <w:rPr>
                <w:b/>
                <w:sz w:val="22"/>
                <w:szCs w:val="22"/>
              </w:rPr>
            </w:pPr>
            <w:r w:rsidRPr="004D7511">
              <w:rPr>
                <w:b/>
                <w:sz w:val="22"/>
                <w:szCs w:val="22"/>
              </w:rPr>
              <w:t>Key Action</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71F2C" w14:textId="6F796F1C" w:rsidR="00D96FB0" w:rsidRPr="004D7511" w:rsidRDefault="00D96FB0" w:rsidP="002410CF">
            <w:pPr>
              <w:jc w:val="center"/>
              <w:rPr>
                <w:b/>
                <w:sz w:val="22"/>
                <w:szCs w:val="22"/>
              </w:rPr>
            </w:pPr>
            <w:r w:rsidRPr="004D7511">
              <w:rPr>
                <w:b/>
                <w:sz w:val="22"/>
                <w:szCs w:val="22"/>
              </w:rPr>
              <w:t>Agreed Timeline</w:t>
            </w:r>
          </w:p>
        </w:tc>
        <w:tc>
          <w:tcPr>
            <w:tcW w:w="1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39A26" w14:textId="180EA829" w:rsidR="00D96FB0" w:rsidRPr="004D7511" w:rsidRDefault="002410CF" w:rsidP="002410CF">
            <w:pPr>
              <w:jc w:val="center"/>
              <w:rPr>
                <w:b/>
                <w:sz w:val="22"/>
                <w:szCs w:val="22"/>
              </w:rPr>
            </w:pPr>
            <w:r w:rsidRPr="004D7511">
              <w:rPr>
                <w:b/>
                <w:sz w:val="22"/>
                <w:szCs w:val="22"/>
              </w:rPr>
              <w:t>Compliance timelin</w:t>
            </w:r>
            <w:r w:rsidR="00D96FB0" w:rsidRPr="004D7511">
              <w:rPr>
                <w:b/>
                <w:sz w:val="22"/>
                <w:szCs w:val="22"/>
              </w:rPr>
              <w:t>e</w:t>
            </w:r>
          </w:p>
        </w:tc>
      </w:tr>
      <w:tr w:rsidR="00D96FB0" w:rsidRPr="004D7511" w14:paraId="6BE0EF55"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1903EDCB" w14:textId="77777777" w:rsidR="00D96FB0" w:rsidRPr="004D7511" w:rsidRDefault="00D96FB0">
            <w:pPr>
              <w:jc w:val="both"/>
              <w:rPr>
                <w:sz w:val="22"/>
                <w:szCs w:val="22"/>
              </w:rPr>
            </w:pPr>
            <w:r w:rsidRPr="004D7511">
              <w:rPr>
                <w:sz w:val="22"/>
                <w:szCs w:val="22"/>
              </w:rPr>
              <w:t>MIS system to be aligned with NCRMP – MIS</w:t>
            </w:r>
          </w:p>
        </w:tc>
        <w:tc>
          <w:tcPr>
            <w:tcW w:w="1085" w:type="pct"/>
            <w:tcBorders>
              <w:top w:val="single" w:sz="4" w:space="0" w:color="auto"/>
              <w:left w:val="single" w:sz="4" w:space="0" w:color="auto"/>
              <w:bottom w:val="single" w:sz="4" w:space="0" w:color="auto"/>
              <w:right w:val="single" w:sz="4" w:space="0" w:color="auto"/>
            </w:tcBorders>
            <w:hideMark/>
          </w:tcPr>
          <w:p w14:paraId="46C63E97"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3E5C0963" w14:textId="15A1A0D0" w:rsidR="00D96FB0" w:rsidRPr="004D7511" w:rsidRDefault="002410CF">
            <w:pPr>
              <w:jc w:val="both"/>
              <w:rPr>
                <w:sz w:val="22"/>
                <w:szCs w:val="22"/>
              </w:rPr>
            </w:pPr>
            <w:r w:rsidRPr="004D7511">
              <w:rPr>
                <w:sz w:val="22"/>
                <w:szCs w:val="22"/>
              </w:rPr>
              <w:t xml:space="preserve">Completed </w:t>
            </w:r>
          </w:p>
        </w:tc>
      </w:tr>
      <w:tr w:rsidR="00D96FB0" w:rsidRPr="004D7511" w14:paraId="64DDC7D3"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57CEA6AC" w14:textId="77777777" w:rsidR="00D96FB0" w:rsidRPr="004D7511" w:rsidRDefault="00D96FB0">
            <w:pPr>
              <w:jc w:val="both"/>
              <w:rPr>
                <w:sz w:val="22"/>
                <w:szCs w:val="22"/>
              </w:rPr>
            </w:pPr>
            <w:r w:rsidRPr="004D7511">
              <w:rPr>
                <w:sz w:val="22"/>
                <w:szCs w:val="22"/>
              </w:rPr>
              <w:t>OSDMA to share details regarding use of MPCS in normal times, corpus funds and training of CSMMCs</w:t>
            </w:r>
          </w:p>
        </w:tc>
        <w:tc>
          <w:tcPr>
            <w:tcW w:w="1085" w:type="pct"/>
            <w:tcBorders>
              <w:top w:val="single" w:sz="4" w:space="0" w:color="auto"/>
              <w:left w:val="single" w:sz="4" w:space="0" w:color="auto"/>
              <w:bottom w:val="single" w:sz="4" w:space="0" w:color="auto"/>
              <w:right w:val="single" w:sz="4" w:space="0" w:color="auto"/>
            </w:tcBorders>
            <w:hideMark/>
          </w:tcPr>
          <w:p w14:paraId="2DDCF4B2"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406E5C75" w14:textId="44ADDED7" w:rsidR="00D96FB0" w:rsidRPr="004D7511" w:rsidRDefault="002410CF" w:rsidP="002410CF">
            <w:pPr>
              <w:jc w:val="both"/>
              <w:rPr>
                <w:sz w:val="22"/>
                <w:szCs w:val="22"/>
              </w:rPr>
            </w:pPr>
            <w:r w:rsidRPr="004D7511">
              <w:rPr>
                <w:sz w:val="22"/>
                <w:szCs w:val="22"/>
              </w:rPr>
              <w:t>MPCS wise report pending</w:t>
            </w:r>
            <w:r w:rsidR="00D96FB0" w:rsidRPr="004D7511">
              <w:rPr>
                <w:sz w:val="22"/>
                <w:szCs w:val="22"/>
              </w:rPr>
              <w:t xml:space="preserve"> </w:t>
            </w:r>
          </w:p>
        </w:tc>
      </w:tr>
      <w:tr w:rsidR="00D96FB0" w:rsidRPr="004D7511" w14:paraId="157256D0"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7CC457B1" w14:textId="77777777" w:rsidR="00D96FB0" w:rsidRPr="004D7511" w:rsidRDefault="00D96FB0">
            <w:pPr>
              <w:jc w:val="both"/>
              <w:rPr>
                <w:sz w:val="22"/>
                <w:szCs w:val="22"/>
              </w:rPr>
            </w:pPr>
            <w:r w:rsidRPr="004D7511">
              <w:rPr>
                <w:sz w:val="22"/>
                <w:szCs w:val="22"/>
              </w:rPr>
              <w:t>Check and ensure shifting of utilities in approach roads and MPCS</w:t>
            </w:r>
          </w:p>
        </w:tc>
        <w:tc>
          <w:tcPr>
            <w:tcW w:w="1085" w:type="pct"/>
            <w:tcBorders>
              <w:top w:val="single" w:sz="4" w:space="0" w:color="auto"/>
              <w:left w:val="single" w:sz="4" w:space="0" w:color="auto"/>
              <w:bottom w:val="single" w:sz="4" w:space="0" w:color="auto"/>
              <w:right w:val="single" w:sz="4" w:space="0" w:color="auto"/>
            </w:tcBorders>
            <w:hideMark/>
          </w:tcPr>
          <w:p w14:paraId="13650AF4" w14:textId="18823A6D" w:rsidR="00D96FB0" w:rsidRPr="004D7511" w:rsidRDefault="002D6933" w:rsidP="002D6933">
            <w:pPr>
              <w:rPr>
                <w:sz w:val="22"/>
                <w:szCs w:val="22"/>
              </w:rPr>
            </w:pPr>
            <w:r w:rsidRPr="004D7511">
              <w:rPr>
                <w:sz w:val="22"/>
                <w:szCs w:val="22"/>
              </w:rPr>
              <w:t xml:space="preserve">December </w:t>
            </w:r>
            <w:r w:rsidR="00D96FB0" w:rsidRPr="004D7511">
              <w:rPr>
                <w:sz w:val="22"/>
                <w:szCs w:val="22"/>
              </w:rPr>
              <w:t>15, 2016</w:t>
            </w:r>
          </w:p>
        </w:tc>
        <w:tc>
          <w:tcPr>
            <w:tcW w:w="1559" w:type="pct"/>
            <w:tcBorders>
              <w:top w:val="single" w:sz="4" w:space="0" w:color="auto"/>
              <w:left w:val="single" w:sz="4" w:space="0" w:color="auto"/>
              <w:bottom w:val="single" w:sz="4" w:space="0" w:color="auto"/>
              <w:right w:val="single" w:sz="4" w:space="0" w:color="auto"/>
            </w:tcBorders>
            <w:hideMark/>
          </w:tcPr>
          <w:p w14:paraId="2661EA9D" w14:textId="00F4024E" w:rsidR="00D96FB0" w:rsidRPr="004D7511" w:rsidRDefault="002410CF">
            <w:pPr>
              <w:jc w:val="both"/>
              <w:rPr>
                <w:sz w:val="22"/>
                <w:szCs w:val="22"/>
              </w:rPr>
            </w:pPr>
            <w:r w:rsidRPr="004D7511">
              <w:rPr>
                <w:sz w:val="22"/>
                <w:szCs w:val="22"/>
              </w:rPr>
              <w:t>Pending from the department</w:t>
            </w:r>
          </w:p>
        </w:tc>
      </w:tr>
      <w:tr w:rsidR="00D96FB0" w:rsidRPr="004D7511" w14:paraId="44CDEA71"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6A7AF65A" w14:textId="77777777" w:rsidR="00D96FB0" w:rsidRPr="004D7511" w:rsidRDefault="00D96FB0">
            <w:pPr>
              <w:jc w:val="both"/>
              <w:rPr>
                <w:sz w:val="22"/>
                <w:szCs w:val="22"/>
              </w:rPr>
            </w:pPr>
            <w:r w:rsidRPr="004D7511">
              <w:rPr>
                <w:sz w:val="22"/>
                <w:szCs w:val="22"/>
              </w:rPr>
              <w:t>Contract wise report on all compliance issues for under – construction roads and MPCS</w:t>
            </w:r>
          </w:p>
        </w:tc>
        <w:tc>
          <w:tcPr>
            <w:tcW w:w="1085" w:type="pct"/>
            <w:tcBorders>
              <w:top w:val="single" w:sz="4" w:space="0" w:color="auto"/>
              <w:left w:val="single" w:sz="4" w:space="0" w:color="auto"/>
              <w:bottom w:val="single" w:sz="4" w:space="0" w:color="auto"/>
              <w:right w:val="single" w:sz="4" w:space="0" w:color="auto"/>
            </w:tcBorders>
            <w:hideMark/>
          </w:tcPr>
          <w:p w14:paraId="0A49B955"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4957B52A" w14:textId="001ADC68" w:rsidR="00D96FB0" w:rsidRPr="004D7511" w:rsidRDefault="002410CF">
            <w:pPr>
              <w:jc w:val="both"/>
              <w:rPr>
                <w:sz w:val="22"/>
                <w:szCs w:val="22"/>
              </w:rPr>
            </w:pPr>
            <w:r w:rsidRPr="004D7511">
              <w:rPr>
                <w:sz w:val="22"/>
                <w:szCs w:val="22"/>
              </w:rPr>
              <w:t>Agreed to be shared by June 15, 2017</w:t>
            </w:r>
          </w:p>
        </w:tc>
      </w:tr>
      <w:tr w:rsidR="00D96FB0" w:rsidRPr="004D7511" w14:paraId="6A1D7EB8"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03F9A92A" w14:textId="77777777" w:rsidR="00D96FB0" w:rsidRPr="004D7511" w:rsidRDefault="00D96FB0">
            <w:pPr>
              <w:jc w:val="both"/>
              <w:rPr>
                <w:sz w:val="22"/>
                <w:szCs w:val="22"/>
              </w:rPr>
            </w:pPr>
            <w:r w:rsidRPr="004D7511">
              <w:rPr>
                <w:sz w:val="22"/>
                <w:szCs w:val="22"/>
              </w:rPr>
              <w:t>Report on closed project contracts and extensions for approach roads</w:t>
            </w:r>
          </w:p>
        </w:tc>
        <w:tc>
          <w:tcPr>
            <w:tcW w:w="1085" w:type="pct"/>
            <w:tcBorders>
              <w:top w:val="single" w:sz="4" w:space="0" w:color="auto"/>
              <w:left w:val="single" w:sz="4" w:space="0" w:color="auto"/>
              <w:bottom w:val="single" w:sz="4" w:space="0" w:color="auto"/>
              <w:right w:val="single" w:sz="4" w:space="0" w:color="auto"/>
            </w:tcBorders>
            <w:hideMark/>
          </w:tcPr>
          <w:p w14:paraId="1BDB6DDA"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4C120382" w14:textId="4C16EC3A" w:rsidR="00D96FB0" w:rsidRPr="004D7511" w:rsidRDefault="002410CF">
            <w:pPr>
              <w:jc w:val="both"/>
              <w:rPr>
                <w:sz w:val="22"/>
                <w:szCs w:val="22"/>
              </w:rPr>
            </w:pPr>
            <w:r w:rsidRPr="004D7511">
              <w:rPr>
                <w:sz w:val="22"/>
                <w:szCs w:val="22"/>
              </w:rPr>
              <w:t>Agreed to be shared by June 15, 2017</w:t>
            </w:r>
            <w:r w:rsidR="00D96FB0" w:rsidRPr="004D7511">
              <w:rPr>
                <w:sz w:val="22"/>
                <w:szCs w:val="22"/>
              </w:rPr>
              <w:t xml:space="preserve"> </w:t>
            </w:r>
          </w:p>
        </w:tc>
      </w:tr>
      <w:tr w:rsidR="00D96FB0" w:rsidRPr="004D7511" w14:paraId="65FA9072"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17E2F200" w14:textId="77777777" w:rsidR="00D96FB0" w:rsidRPr="004D7511" w:rsidRDefault="00D96FB0">
            <w:pPr>
              <w:jc w:val="both"/>
              <w:rPr>
                <w:sz w:val="22"/>
                <w:szCs w:val="22"/>
              </w:rPr>
            </w:pPr>
            <w:r w:rsidRPr="004D7511">
              <w:rPr>
                <w:sz w:val="22"/>
                <w:szCs w:val="22"/>
              </w:rPr>
              <w:t>Status report on completion of contracts for completed saline embankment works</w:t>
            </w:r>
          </w:p>
        </w:tc>
        <w:tc>
          <w:tcPr>
            <w:tcW w:w="1085" w:type="pct"/>
            <w:tcBorders>
              <w:top w:val="single" w:sz="4" w:space="0" w:color="auto"/>
              <w:left w:val="single" w:sz="4" w:space="0" w:color="auto"/>
              <w:bottom w:val="single" w:sz="4" w:space="0" w:color="auto"/>
              <w:right w:val="single" w:sz="4" w:space="0" w:color="auto"/>
            </w:tcBorders>
            <w:hideMark/>
          </w:tcPr>
          <w:p w14:paraId="786AA26B"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2DE5DA75" w14:textId="313B8DEA" w:rsidR="00D96FB0" w:rsidRPr="004D7511" w:rsidRDefault="002410CF">
            <w:pPr>
              <w:jc w:val="both"/>
              <w:rPr>
                <w:sz w:val="22"/>
                <w:szCs w:val="22"/>
              </w:rPr>
            </w:pPr>
            <w:r w:rsidRPr="004D7511">
              <w:rPr>
                <w:sz w:val="22"/>
                <w:szCs w:val="22"/>
              </w:rPr>
              <w:t>Agreed to be shared by June 15, 2017</w:t>
            </w:r>
          </w:p>
        </w:tc>
      </w:tr>
      <w:tr w:rsidR="00D96FB0" w:rsidRPr="004D7511" w14:paraId="42525357"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66727BA7" w14:textId="77777777" w:rsidR="00D96FB0" w:rsidRPr="004D7511" w:rsidRDefault="00D96FB0">
            <w:pPr>
              <w:jc w:val="both"/>
              <w:rPr>
                <w:sz w:val="22"/>
                <w:szCs w:val="22"/>
              </w:rPr>
            </w:pPr>
            <w:r w:rsidRPr="004D7511">
              <w:rPr>
                <w:sz w:val="22"/>
                <w:szCs w:val="22"/>
              </w:rPr>
              <w:t>Complete all saline embankment projects</w:t>
            </w:r>
          </w:p>
        </w:tc>
        <w:tc>
          <w:tcPr>
            <w:tcW w:w="1085" w:type="pct"/>
            <w:tcBorders>
              <w:top w:val="single" w:sz="4" w:space="0" w:color="auto"/>
              <w:left w:val="single" w:sz="4" w:space="0" w:color="auto"/>
              <w:bottom w:val="single" w:sz="4" w:space="0" w:color="auto"/>
              <w:right w:val="single" w:sz="4" w:space="0" w:color="auto"/>
            </w:tcBorders>
            <w:hideMark/>
          </w:tcPr>
          <w:p w14:paraId="50FE96C6" w14:textId="77777777" w:rsidR="00D96FB0" w:rsidRPr="004D7511" w:rsidRDefault="00D96FB0" w:rsidP="002D6933">
            <w:pPr>
              <w:rPr>
                <w:sz w:val="22"/>
                <w:szCs w:val="22"/>
              </w:rPr>
            </w:pPr>
            <w:r w:rsidRPr="004D7511">
              <w:rPr>
                <w:sz w:val="22"/>
                <w:szCs w:val="22"/>
              </w:rPr>
              <w:t>December 31, 2016</w:t>
            </w:r>
          </w:p>
        </w:tc>
        <w:tc>
          <w:tcPr>
            <w:tcW w:w="1559" w:type="pct"/>
            <w:tcBorders>
              <w:top w:val="single" w:sz="4" w:space="0" w:color="auto"/>
              <w:left w:val="single" w:sz="4" w:space="0" w:color="auto"/>
              <w:bottom w:val="single" w:sz="4" w:space="0" w:color="auto"/>
              <w:right w:val="single" w:sz="4" w:space="0" w:color="auto"/>
            </w:tcBorders>
            <w:hideMark/>
          </w:tcPr>
          <w:p w14:paraId="51EB135A" w14:textId="4F2629FB" w:rsidR="00D96FB0" w:rsidRPr="004D7511" w:rsidRDefault="002410CF">
            <w:pPr>
              <w:jc w:val="both"/>
              <w:rPr>
                <w:sz w:val="22"/>
                <w:szCs w:val="22"/>
              </w:rPr>
            </w:pPr>
            <w:r w:rsidRPr="004D7511">
              <w:rPr>
                <w:sz w:val="22"/>
                <w:szCs w:val="22"/>
              </w:rPr>
              <w:t>Pending</w:t>
            </w:r>
          </w:p>
        </w:tc>
      </w:tr>
      <w:tr w:rsidR="00D96FB0" w:rsidRPr="004D7511" w14:paraId="110B969D"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101660A0" w14:textId="77777777" w:rsidR="00D96FB0" w:rsidRPr="004D7511" w:rsidRDefault="00D96FB0">
            <w:pPr>
              <w:jc w:val="both"/>
              <w:rPr>
                <w:sz w:val="22"/>
                <w:szCs w:val="22"/>
              </w:rPr>
            </w:pPr>
            <w:r w:rsidRPr="004D7511">
              <w:rPr>
                <w:sz w:val="22"/>
                <w:szCs w:val="22"/>
              </w:rPr>
              <w:t>Complete and share internal audit for FYI 15-16</w:t>
            </w:r>
          </w:p>
        </w:tc>
        <w:tc>
          <w:tcPr>
            <w:tcW w:w="1085" w:type="pct"/>
            <w:tcBorders>
              <w:top w:val="single" w:sz="4" w:space="0" w:color="auto"/>
              <w:left w:val="single" w:sz="4" w:space="0" w:color="auto"/>
              <w:bottom w:val="single" w:sz="4" w:space="0" w:color="auto"/>
              <w:right w:val="single" w:sz="4" w:space="0" w:color="auto"/>
            </w:tcBorders>
            <w:hideMark/>
          </w:tcPr>
          <w:p w14:paraId="4585A248"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32AF7AED" w14:textId="05AD90E4" w:rsidR="00D96FB0" w:rsidRPr="004D7511" w:rsidRDefault="002410CF">
            <w:pPr>
              <w:jc w:val="both"/>
              <w:rPr>
                <w:sz w:val="22"/>
                <w:szCs w:val="22"/>
              </w:rPr>
            </w:pPr>
            <w:r w:rsidRPr="004D7511">
              <w:rPr>
                <w:sz w:val="22"/>
                <w:szCs w:val="22"/>
              </w:rPr>
              <w:t>Completed, yet to be shared with the Bank</w:t>
            </w:r>
          </w:p>
        </w:tc>
      </w:tr>
      <w:tr w:rsidR="00D96FB0" w:rsidRPr="004D7511" w14:paraId="287DBFD1"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33FE1145" w14:textId="77777777" w:rsidR="00D96FB0" w:rsidRPr="004D7511" w:rsidRDefault="00D96FB0">
            <w:pPr>
              <w:jc w:val="both"/>
              <w:rPr>
                <w:sz w:val="22"/>
                <w:szCs w:val="22"/>
              </w:rPr>
            </w:pPr>
            <w:r w:rsidRPr="004D7511">
              <w:rPr>
                <w:sz w:val="22"/>
                <w:szCs w:val="22"/>
              </w:rPr>
              <w:t>Write to the Bank for clearance on appointment of external auditors for NCRMP I and NCRMP (AF)</w:t>
            </w:r>
          </w:p>
        </w:tc>
        <w:tc>
          <w:tcPr>
            <w:tcW w:w="1085" w:type="pct"/>
            <w:tcBorders>
              <w:top w:val="single" w:sz="4" w:space="0" w:color="auto"/>
              <w:left w:val="single" w:sz="4" w:space="0" w:color="auto"/>
              <w:bottom w:val="single" w:sz="4" w:space="0" w:color="auto"/>
              <w:right w:val="single" w:sz="4" w:space="0" w:color="auto"/>
            </w:tcBorders>
            <w:hideMark/>
          </w:tcPr>
          <w:p w14:paraId="34E946C1"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744C26E9" w14:textId="28CC3633" w:rsidR="00D96FB0" w:rsidRPr="004D7511" w:rsidRDefault="002410CF">
            <w:pPr>
              <w:jc w:val="both"/>
              <w:rPr>
                <w:sz w:val="22"/>
                <w:szCs w:val="22"/>
              </w:rPr>
            </w:pPr>
            <w:r w:rsidRPr="004D7511">
              <w:rPr>
                <w:sz w:val="22"/>
                <w:szCs w:val="22"/>
              </w:rPr>
              <w:t>Appointed</w:t>
            </w:r>
          </w:p>
        </w:tc>
      </w:tr>
      <w:tr w:rsidR="00D96FB0" w:rsidRPr="004D7511" w14:paraId="13B093FC"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287E5C16" w14:textId="77777777" w:rsidR="00D96FB0" w:rsidRPr="004D7511" w:rsidRDefault="00D96FB0">
            <w:pPr>
              <w:jc w:val="both"/>
              <w:rPr>
                <w:sz w:val="22"/>
                <w:szCs w:val="22"/>
              </w:rPr>
            </w:pPr>
            <w:r w:rsidRPr="004D7511">
              <w:rPr>
                <w:sz w:val="22"/>
                <w:szCs w:val="22"/>
              </w:rPr>
              <w:t>Submit IUFR for the quarter ending June 2016 for AF</w:t>
            </w:r>
          </w:p>
        </w:tc>
        <w:tc>
          <w:tcPr>
            <w:tcW w:w="1085" w:type="pct"/>
            <w:tcBorders>
              <w:top w:val="single" w:sz="4" w:space="0" w:color="auto"/>
              <w:left w:val="single" w:sz="4" w:space="0" w:color="auto"/>
              <w:bottom w:val="single" w:sz="4" w:space="0" w:color="auto"/>
              <w:right w:val="single" w:sz="4" w:space="0" w:color="auto"/>
            </w:tcBorders>
            <w:hideMark/>
          </w:tcPr>
          <w:p w14:paraId="129F82D9"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0C6B83EB" w14:textId="5BF18AA9" w:rsidR="00D96FB0" w:rsidRPr="004D7511" w:rsidRDefault="00D96FB0">
            <w:pPr>
              <w:jc w:val="both"/>
              <w:rPr>
                <w:sz w:val="22"/>
                <w:szCs w:val="22"/>
              </w:rPr>
            </w:pPr>
            <w:r w:rsidRPr="004D7511">
              <w:rPr>
                <w:sz w:val="22"/>
                <w:szCs w:val="22"/>
              </w:rPr>
              <w:t xml:space="preserve"> </w:t>
            </w:r>
            <w:r w:rsidR="002410CF" w:rsidRPr="004D7511">
              <w:rPr>
                <w:sz w:val="22"/>
                <w:szCs w:val="22"/>
              </w:rPr>
              <w:t xml:space="preserve">Completed </w:t>
            </w:r>
          </w:p>
        </w:tc>
      </w:tr>
      <w:tr w:rsidR="00D96FB0" w:rsidRPr="004D7511" w14:paraId="2E8045DB"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77BECECA" w14:textId="77777777" w:rsidR="00D96FB0" w:rsidRPr="004D7511" w:rsidRDefault="00D96FB0">
            <w:pPr>
              <w:jc w:val="both"/>
              <w:rPr>
                <w:sz w:val="22"/>
                <w:szCs w:val="22"/>
              </w:rPr>
            </w:pPr>
            <w:r w:rsidRPr="004D7511">
              <w:rPr>
                <w:sz w:val="22"/>
                <w:szCs w:val="22"/>
              </w:rPr>
              <w:t>Formation of Cyclone Shelter Committees, registration and opening joint accounts to be completed, for both Main project and Additional Financing Project</w:t>
            </w:r>
          </w:p>
        </w:tc>
        <w:tc>
          <w:tcPr>
            <w:tcW w:w="1085" w:type="pct"/>
            <w:tcBorders>
              <w:top w:val="single" w:sz="4" w:space="0" w:color="auto"/>
              <w:left w:val="single" w:sz="4" w:space="0" w:color="auto"/>
              <w:bottom w:val="single" w:sz="4" w:space="0" w:color="auto"/>
              <w:right w:val="single" w:sz="4" w:space="0" w:color="auto"/>
            </w:tcBorders>
            <w:hideMark/>
          </w:tcPr>
          <w:p w14:paraId="6E101DFB" w14:textId="77777777" w:rsidR="00D96FB0" w:rsidRPr="004D7511" w:rsidRDefault="00D96FB0" w:rsidP="002D6933">
            <w:pPr>
              <w:rPr>
                <w:sz w:val="22"/>
                <w:szCs w:val="22"/>
              </w:rPr>
            </w:pPr>
            <w:r w:rsidRPr="004D7511">
              <w:rPr>
                <w:sz w:val="22"/>
                <w:szCs w:val="22"/>
              </w:rPr>
              <w:t>December 31, 2016</w:t>
            </w:r>
          </w:p>
        </w:tc>
        <w:tc>
          <w:tcPr>
            <w:tcW w:w="1559" w:type="pct"/>
            <w:tcBorders>
              <w:top w:val="single" w:sz="4" w:space="0" w:color="auto"/>
              <w:left w:val="single" w:sz="4" w:space="0" w:color="auto"/>
              <w:bottom w:val="single" w:sz="4" w:space="0" w:color="auto"/>
              <w:right w:val="single" w:sz="4" w:space="0" w:color="auto"/>
            </w:tcBorders>
            <w:hideMark/>
          </w:tcPr>
          <w:p w14:paraId="7B5B1719" w14:textId="7EBC5A4B" w:rsidR="00D96FB0" w:rsidRPr="004D7511" w:rsidRDefault="002410CF">
            <w:pPr>
              <w:jc w:val="both"/>
              <w:rPr>
                <w:sz w:val="22"/>
                <w:szCs w:val="22"/>
              </w:rPr>
            </w:pPr>
            <w:r w:rsidRPr="004D7511">
              <w:rPr>
                <w:sz w:val="22"/>
                <w:szCs w:val="22"/>
              </w:rPr>
              <w:t>In NCRMP 1, a</w:t>
            </w:r>
            <w:r w:rsidR="00D96FB0" w:rsidRPr="004D7511">
              <w:rPr>
                <w:sz w:val="22"/>
                <w:szCs w:val="22"/>
              </w:rPr>
              <w:t xml:space="preserve">ll 149 CSMMC have been formed, joint bank account opened and registration </w:t>
            </w:r>
            <w:r w:rsidRPr="004D7511">
              <w:rPr>
                <w:sz w:val="22"/>
                <w:szCs w:val="22"/>
              </w:rPr>
              <w:t>completed</w:t>
            </w:r>
          </w:p>
          <w:p w14:paraId="70921017" w14:textId="6DEF4CE0" w:rsidR="00D96FB0" w:rsidRPr="004D7511" w:rsidRDefault="00D96FB0">
            <w:pPr>
              <w:jc w:val="both"/>
              <w:rPr>
                <w:sz w:val="22"/>
                <w:szCs w:val="22"/>
              </w:rPr>
            </w:pPr>
            <w:r w:rsidRPr="004D7511">
              <w:rPr>
                <w:sz w:val="22"/>
                <w:szCs w:val="22"/>
              </w:rPr>
              <w:t xml:space="preserve">In NCRMP (AF), 100 CSMMC have been formed, joint bank account opened and registration of CSMMCs are under process. </w:t>
            </w:r>
          </w:p>
        </w:tc>
      </w:tr>
      <w:tr w:rsidR="00D96FB0" w:rsidRPr="004D7511" w14:paraId="1F63CE85"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717A7535" w14:textId="77777777" w:rsidR="00D96FB0" w:rsidRPr="004D7511" w:rsidRDefault="00D96FB0">
            <w:pPr>
              <w:jc w:val="both"/>
              <w:rPr>
                <w:sz w:val="22"/>
                <w:szCs w:val="22"/>
              </w:rPr>
            </w:pPr>
            <w:r w:rsidRPr="004D7511">
              <w:rPr>
                <w:sz w:val="22"/>
                <w:szCs w:val="22"/>
              </w:rPr>
              <w:t>OSDMA to finalize model and procedure for formation of embankment surveillance committees</w:t>
            </w:r>
          </w:p>
        </w:tc>
        <w:tc>
          <w:tcPr>
            <w:tcW w:w="1085" w:type="pct"/>
            <w:tcBorders>
              <w:top w:val="single" w:sz="4" w:space="0" w:color="auto"/>
              <w:left w:val="single" w:sz="4" w:space="0" w:color="auto"/>
              <w:bottom w:val="single" w:sz="4" w:space="0" w:color="auto"/>
              <w:right w:val="single" w:sz="4" w:space="0" w:color="auto"/>
            </w:tcBorders>
            <w:hideMark/>
          </w:tcPr>
          <w:p w14:paraId="01EF7336"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5A2382F5" w14:textId="60521F9D" w:rsidR="00D96FB0" w:rsidRPr="004D7511" w:rsidRDefault="00FC1AFE">
            <w:pPr>
              <w:jc w:val="both"/>
              <w:rPr>
                <w:sz w:val="22"/>
                <w:szCs w:val="22"/>
              </w:rPr>
            </w:pPr>
            <w:r w:rsidRPr="004D7511">
              <w:rPr>
                <w:sz w:val="22"/>
                <w:szCs w:val="22"/>
              </w:rPr>
              <w:t>Agreed to be formed by June 30, 2017</w:t>
            </w:r>
          </w:p>
        </w:tc>
      </w:tr>
      <w:tr w:rsidR="00D96FB0" w:rsidRPr="004D7511" w14:paraId="3AFA73AC"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56050568" w14:textId="77777777" w:rsidR="00D96FB0" w:rsidRPr="004D7511" w:rsidRDefault="00D96FB0">
            <w:pPr>
              <w:jc w:val="both"/>
              <w:rPr>
                <w:sz w:val="22"/>
                <w:szCs w:val="22"/>
              </w:rPr>
            </w:pPr>
            <w:r w:rsidRPr="004D7511">
              <w:rPr>
                <w:sz w:val="22"/>
                <w:szCs w:val="22"/>
              </w:rPr>
              <w:t>Recruitment of Community Mobilizers for works under Additional Financing</w:t>
            </w:r>
          </w:p>
        </w:tc>
        <w:tc>
          <w:tcPr>
            <w:tcW w:w="1085" w:type="pct"/>
            <w:tcBorders>
              <w:top w:val="single" w:sz="4" w:space="0" w:color="auto"/>
              <w:left w:val="single" w:sz="4" w:space="0" w:color="auto"/>
              <w:bottom w:val="single" w:sz="4" w:space="0" w:color="auto"/>
              <w:right w:val="single" w:sz="4" w:space="0" w:color="auto"/>
            </w:tcBorders>
            <w:hideMark/>
          </w:tcPr>
          <w:p w14:paraId="19AD4831"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27B73860" w14:textId="20266065" w:rsidR="00D96FB0" w:rsidRPr="004D7511" w:rsidRDefault="00FC1AFE">
            <w:pPr>
              <w:jc w:val="both"/>
              <w:rPr>
                <w:sz w:val="22"/>
                <w:szCs w:val="22"/>
              </w:rPr>
            </w:pPr>
            <w:r w:rsidRPr="004D7511">
              <w:rPr>
                <w:sz w:val="22"/>
                <w:szCs w:val="22"/>
              </w:rPr>
              <w:t>Agreed to be appointed by May 31, 2017</w:t>
            </w:r>
          </w:p>
        </w:tc>
      </w:tr>
      <w:tr w:rsidR="00D96FB0" w:rsidRPr="004D7511" w14:paraId="4FC6C4AE"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349B01C7" w14:textId="77777777" w:rsidR="00D96FB0" w:rsidRPr="004D7511" w:rsidRDefault="00D96FB0">
            <w:pPr>
              <w:jc w:val="both"/>
              <w:rPr>
                <w:sz w:val="22"/>
                <w:szCs w:val="22"/>
              </w:rPr>
            </w:pPr>
            <w:r w:rsidRPr="004D7511">
              <w:rPr>
                <w:sz w:val="22"/>
                <w:szCs w:val="22"/>
              </w:rPr>
              <w:t>Complete power connection in all MPCS</w:t>
            </w:r>
          </w:p>
        </w:tc>
        <w:tc>
          <w:tcPr>
            <w:tcW w:w="1085" w:type="pct"/>
            <w:tcBorders>
              <w:top w:val="single" w:sz="4" w:space="0" w:color="auto"/>
              <w:left w:val="single" w:sz="4" w:space="0" w:color="auto"/>
              <w:bottom w:val="single" w:sz="4" w:space="0" w:color="auto"/>
              <w:right w:val="single" w:sz="4" w:space="0" w:color="auto"/>
            </w:tcBorders>
            <w:hideMark/>
          </w:tcPr>
          <w:p w14:paraId="399FF1C1" w14:textId="77777777" w:rsidR="00D96FB0" w:rsidRPr="004D7511" w:rsidRDefault="00D96FB0" w:rsidP="002D6933">
            <w:pPr>
              <w:rPr>
                <w:sz w:val="22"/>
                <w:szCs w:val="22"/>
              </w:rPr>
            </w:pPr>
            <w:r w:rsidRPr="004D7511">
              <w:rPr>
                <w:sz w:val="22"/>
                <w:szCs w:val="22"/>
              </w:rPr>
              <w:t>December 31, 2016</w:t>
            </w:r>
          </w:p>
        </w:tc>
        <w:tc>
          <w:tcPr>
            <w:tcW w:w="1559" w:type="pct"/>
            <w:tcBorders>
              <w:top w:val="single" w:sz="4" w:space="0" w:color="auto"/>
              <w:left w:val="single" w:sz="4" w:space="0" w:color="auto"/>
              <w:bottom w:val="single" w:sz="4" w:space="0" w:color="auto"/>
              <w:right w:val="single" w:sz="4" w:space="0" w:color="auto"/>
            </w:tcBorders>
            <w:hideMark/>
          </w:tcPr>
          <w:p w14:paraId="480A575F" w14:textId="1498DE67" w:rsidR="00D96FB0" w:rsidRPr="004D7511" w:rsidRDefault="00FC1AFE">
            <w:pPr>
              <w:jc w:val="both"/>
              <w:rPr>
                <w:sz w:val="22"/>
                <w:szCs w:val="22"/>
              </w:rPr>
            </w:pPr>
            <w:r w:rsidRPr="004D7511">
              <w:rPr>
                <w:sz w:val="22"/>
                <w:szCs w:val="22"/>
              </w:rPr>
              <w:t>Pending</w:t>
            </w:r>
            <w:r w:rsidR="00D96FB0" w:rsidRPr="004D7511">
              <w:rPr>
                <w:sz w:val="22"/>
                <w:szCs w:val="22"/>
              </w:rPr>
              <w:t xml:space="preserve"> </w:t>
            </w:r>
          </w:p>
        </w:tc>
      </w:tr>
      <w:tr w:rsidR="00D96FB0" w:rsidRPr="004D7511" w14:paraId="7EC7AB2F"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60E1F654" w14:textId="77777777" w:rsidR="00D96FB0" w:rsidRPr="004D7511" w:rsidRDefault="00D96FB0">
            <w:pPr>
              <w:jc w:val="both"/>
              <w:rPr>
                <w:sz w:val="22"/>
                <w:szCs w:val="22"/>
              </w:rPr>
            </w:pPr>
            <w:r w:rsidRPr="004D7511">
              <w:rPr>
                <w:sz w:val="22"/>
                <w:szCs w:val="22"/>
              </w:rPr>
              <w:t>Provide consolidated information on land donors for embankment site to be provided to Bank</w:t>
            </w:r>
          </w:p>
        </w:tc>
        <w:tc>
          <w:tcPr>
            <w:tcW w:w="1085" w:type="pct"/>
            <w:tcBorders>
              <w:top w:val="single" w:sz="4" w:space="0" w:color="auto"/>
              <w:left w:val="single" w:sz="4" w:space="0" w:color="auto"/>
              <w:bottom w:val="single" w:sz="4" w:space="0" w:color="auto"/>
              <w:right w:val="single" w:sz="4" w:space="0" w:color="auto"/>
            </w:tcBorders>
            <w:hideMark/>
          </w:tcPr>
          <w:p w14:paraId="57B3D6AC"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293F5C61" w14:textId="0C16E5E7" w:rsidR="00D96FB0" w:rsidRPr="004D7511" w:rsidRDefault="00FC1AFE">
            <w:pPr>
              <w:jc w:val="both"/>
              <w:rPr>
                <w:sz w:val="22"/>
                <w:szCs w:val="22"/>
              </w:rPr>
            </w:pPr>
            <w:r w:rsidRPr="004D7511">
              <w:rPr>
                <w:sz w:val="22"/>
                <w:szCs w:val="22"/>
              </w:rPr>
              <w:t xml:space="preserve">Agreed to be shared by May 31, 2017 </w:t>
            </w:r>
          </w:p>
        </w:tc>
      </w:tr>
      <w:tr w:rsidR="00D96FB0" w:rsidRPr="004D7511" w14:paraId="57FC3A47"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72C3C605" w14:textId="77777777" w:rsidR="00D96FB0" w:rsidRPr="004D7511" w:rsidRDefault="00D96FB0">
            <w:pPr>
              <w:jc w:val="both"/>
              <w:rPr>
                <w:sz w:val="22"/>
                <w:szCs w:val="22"/>
              </w:rPr>
            </w:pPr>
            <w:r w:rsidRPr="004D7511">
              <w:rPr>
                <w:sz w:val="22"/>
                <w:szCs w:val="22"/>
              </w:rPr>
              <w:t xml:space="preserve">Submit MPCS screening report for replaced sites </w:t>
            </w:r>
          </w:p>
        </w:tc>
        <w:tc>
          <w:tcPr>
            <w:tcW w:w="1085" w:type="pct"/>
            <w:tcBorders>
              <w:top w:val="single" w:sz="4" w:space="0" w:color="auto"/>
              <w:left w:val="single" w:sz="4" w:space="0" w:color="auto"/>
              <w:bottom w:val="single" w:sz="4" w:space="0" w:color="auto"/>
              <w:right w:val="single" w:sz="4" w:space="0" w:color="auto"/>
            </w:tcBorders>
            <w:hideMark/>
          </w:tcPr>
          <w:p w14:paraId="5B90B5BC"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5998DA51" w14:textId="322FADD0" w:rsidR="00D96FB0" w:rsidRPr="004D7511" w:rsidRDefault="00FC1AFE">
            <w:pPr>
              <w:jc w:val="both"/>
              <w:rPr>
                <w:sz w:val="22"/>
                <w:szCs w:val="22"/>
              </w:rPr>
            </w:pPr>
            <w:r w:rsidRPr="004D7511">
              <w:rPr>
                <w:sz w:val="22"/>
                <w:szCs w:val="22"/>
              </w:rPr>
              <w:t>Agreed to be shared by May 31, 2017</w:t>
            </w:r>
          </w:p>
        </w:tc>
      </w:tr>
      <w:tr w:rsidR="00D96FB0" w:rsidRPr="004D7511" w14:paraId="7EEC2E86"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03E5AB32" w14:textId="77777777" w:rsidR="00D96FB0" w:rsidRPr="004D7511" w:rsidRDefault="00D96FB0">
            <w:pPr>
              <w:jc w:val="both"/>
              <w:rPr>
                <w:sz w:val="22"/>
                <w:szCs w:val="22"/>
              </w:rPr>
            </w:pPr>
            <w:r w:rsidRPr="004D7511">
              <w:rPr>
                <w:sz w:val="22"/>
                <w:szCs w:val="22"/>
              </w:rPr>
              <w:t>Initiate implementation of community development works in embankment village</w:t>
            </w:r>
          </w:p>
        </w:tc>
        <w:tc>
          <w:tcPr>
            <w:tcW w:w="1085" w:type="pct"/>
            <w:tcBorders>
              <w:top w:val="single" w:sz="4" w:space="0" w:color="auto"/>
              <w:left w:val="single" w:sz="4" w:space="0" w:color="auto"/>
              <w:bottom w:val="single" w:sz="4" w:space="0" w:color="auto"/>
              <w:right w:val="single" w:sz="4" w:space="0" w:color="auto"/>
            </w:tcBorders>
            <w:hideMark/>
          </w:tcPr>
          <w:p w14:paraId="1CE555BD" w14:textId="77777777" w:rsidR="00D96FB0" w:rsidRPr="004D7511" w:rsidRDefault="00D96FB0" w:rsidP="002D6933">
            <w:pPr>
              <w:rPr>
                <w:sz w:val="22"/>
                <w:szCs w:val="22"/>
              </w:rPr>
            </w:pPr>
            <w:r w:rsidRPr="004D7511">
              <w:rPr>
                <w:sz w:val="22"/>
                <w:szCs w:val="22"/>
              </w:rPr>
              <w:t>December 15, 2016</w:t>
            </w:r>
          </w:p>
        </w:tc>
        <w:tc>
          <w:tcPr>
            <w:tcW w:w="1559" w:type="pct"/>
            <w:tcBorders>
              <w:top w:val="single" w:sz="4" w:space="0" w:color="auto"/>
              <w:left w:val="single" w:sz="4" w:space="0" w:color="auto"/>
              <w:bottom w:val="single" w:sz="4" w:space="0" w:color="auto"/>
              <w:right w:val="single" w:sz="4" w:space="0" w:color="auto"/>
            </w:tcBorders>
            <w:hideMark/>
          </w:tcPr>
          <w:p w14:paraId="25170374" w14:textId="78460ED4" w:rsidR="00D96FB0" w:rsidRPr="004D7511" w:rsidRDefault="00FC1AFE">
            <w:pPr>
              <w:jc w:val="both"/>
              <w:rPr>
                <w:sz w:val="22"/>
                <w:szCs w:val="22"/>
              </w:rPr>
            </w:pPr>
            <w:r w:rsidRPr="004D7511">
              <w:rPr>
                <w:sz w:val="22"/>
                <w:szCs w:val="22"/>
              </w:rPr>
              <w:t>Pending</w:t>
            </w:r>
          </w:p>
        </w:tc>
      </w:tr>
      <w:tr w:rsidR="00D96FB0" w:rsidRPr="004D7511" w14:paraId="37FF1D7F"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3619C72E" w14:textId="77777777" w:rsidR="00D96FB0" w:rsidRPr="004D7511" w:rsidRDefault="00D96FB0">
            <w:pPr>
              <w:jc w:val="both"/>
              <w:rPr>
                <w:sz w:val="22"/>
                <w:szCs w:val="22"/>
              </w:rPr>
            </w:pPr>
            <w:r w:rsidRPr="004D7511">
              <w:rPr>
                <w:sz w:val="22"/>
                <w:szCs w:val="22"/>
              </w:rPr>
              <w:t>Initiate/undertake plantation works (mangrove regeneration/restoration and trees)- Saline Embankments</w:t>
            </w:r>
          </w:p>
        </w:tc>
        <w:tc>
          <w:tcPr>
            <w:tcW w:w="1085" w:type="pct"/>
            <w:tcBorders>
              <w:top w:val="single" w:sz="4" w:space="0" w:color="auto"/>
              <w:left w:val="single" w:sz="4" w:space="0" w:color="auto"/>
              <w:bottom w:val="single" w:sz="4" w:space="0" w:color="auto"/>
              <w:right w:val="single" w:sz="4" w:space="0" w:color="auto"/>
            </w:tcBorders>
            <w:hideMark/>
          </w:tcPr>
          <w:p w14:paraId="15FAF7CB" w14:textId="77777777" w:rsidR="00D96FB0" w:rsidRPr="004D7511" w:rsidRDefault="00D96FB0" w:rsidP="002D6933">
            <w:pPr>
              <w:rPr>
                <w:sz w:val="22"/>
                <w:szCs w:val="22"/>
              </w:rPr>
            </w:pPr>
            <w:r w:rsidRPr="004D7511">
              <w:rPr>
                <w:sz w:val="22"/>
                <w:szCs w:val="22"/>
              </w:rPr>
              <w:t>Immediately</w:t>
            </w:r>
          </w:p>
        </w:tc>
        <w:tc>
          <w:tcPr>
            <w:tcW w:w="1559" w:type="pct"/>
            <w:tcBorders>
              <w:top w:val="single" w:sz="4" w:space="0" w:color="auto"/>
              <w:left w:val="single" w:sz="4" w:space="0" w:color="auto"/>
              <w:bottom w:val="single" w:sz="4" w:space="0" w:color="auto"/>
              <w:right w:val="single" w:sz="4" w:space="0" w:color="auto"/>
            </w:tcBorders>
            <w:hideMark/>
          </w:tcPr>
          <w:p w14:paraId="5800F68B" w14:textId="361BA720" w:rsidR="00D96FB0" w:rsidRPr="004D7511" w:rsidRDefault="00BE727D">
            <w:pPr>
              <w:jc w:val="both"/>
              <w:rPr>
                <w:sz w:val="22"/>
                <w:szCs w:val="22"/>
              </w:rPr>
            </w:pPr>
            <w:r w:rsidRPr="004D7511">
              <w:rPr>
                <w:sz w:val="22"/>
                <w:szCs w:val="22"/>
              </w:rPr>
              <w:t>Under progress</w:t>
            </w:r>
            <w:r w:rsidR="00D96FB0" w:rsidRPr="004D7511">
              <w:rPr>
                <w:sz w:val="22"/>
                <w:szCs w:val="22"/>
              </w:rPr>
              <w:t xml:space="preserve"> </w:t>
            </w:r>
          </w:p>
        </w:tc>
      </w:tr>
      <w:tr w:rsidR="00D96FB0" w:rsidRPr="004D7511" w14:paraId="7D776231" w14:textId="77777777" w:rsidTr="002D6933">
        <w:tc>
          <w:tcPr>
            <w:tcW w:w="2356" w:type="pct"/>
            <w:tcBorders>
              <w:top w:val="single" w:sz="4" w:space="0" w:color="auto"/>
              <w:left w:val="single" w:sz="4" w:space="0" w:color="auto"/>
              <w:bottom w:val="single" w:sz="4" w:space="0" w:color="auto"/>
              <w:right w:val="single" w:sz="4" w:space="0" w:color="auto"/>
            </w:tcBorders>
            <w:hideMark/>
          </w:tcPr>
          <w:p w14:paraId="2057735D" w14:textId="77777777" w:rsidR="00D96FB0" w:rsidRPr="004D7511" w:rsidRDefault="00D96FB0">
            <w:pPr>
              <w:jc w:val="both"/>
              <w:rPr>
                <w:sz w:val="22"/>
                <w:szCs w:val="22"/>
              </w:rPr>
            </w:pPr>
            <w:r w:rsidRPr="004D7511">
              <w:rPr>
                <w:sz w:val="22"/>
                <w:szCs w:val="22"/>
              </w:rPr>
              <w:t>Complete activities identified for evacuation roads and prepare a ATR</w:t>
            </w:r>
          </w:p>
        </w:tc>
        <w:tc>
          <w:tcPr>
            <w:tcW w:w="1085" w:type="pct"/>
            <w:tcBorders>
              <w:top w:val="single" w:sz="4" w:space="0" w:color="auto"/>
              <w:left w:val="single" w:sz="4" w:space="0" w:color="auto"/>
              <w:bottom w:val="single" w:sz="4" w:space="0" w:color="auto"/>
              <w:right w:val="single" w:sz="4" w:space="0" w:color="auto"/>
            </w:tcBorders>
            <w:hideMark/>
          </w:tcPr>
          <w:p w14:paraId="55F167B6" w14:textId="77777777" w:rsidR="00D96FB0" w:rsidRPr="004D7511" w:rsidRDefault="00D96FB0" w:rsidP="002D6933">
            <w:pPr>
              <w:rPr>
                <w:sz w:val="22"/>
                <w:szCs w:val="22"/>
              </w:rPr>
            </w:pPr>
            <w:r w:rsidRPr="004D7511">
              <w:rPr>
                <w:sz w:val="22"/>
                <w:szCs w:val="22"/>
              </w:rPr>
              <w:t>December 31, 2016</w:t>
            </w:r>
          </w:p>
        </w:tc>
        <w:tc>
          <w:tcPr>
            <w:tcW w:w="1559" w:type="pct"/>
            <w:tcBorders>
              <w:top w:val="single" w:sz="4" w:space="0" w:color="auto"/>
              <w:left w:val="single" w:sz="4" w:space="0" w:color="auto"/>
              <w:bottom w:val="single" w:sz="4" w:space="0" w:color="auto"/>
              <w:right w:val="single" w:sz="4" w:space="0" w:color="auto"/>
            </w:tcBorders>
            <w:hideMark/>
          </w:tcPr>
          <w:p w14:paraId="2924A269" w14:textId="33A8A40F" w:rsidR="00D96FB0" w:rsidRPr="004D7511" w:rsidRDefault="00BE727D">
            <w:pPr>
              <w:jc w:val="both"/>
              <w:rPr>
                <w:sz w:val="22"/>
                <w:szCs w:val="22"/>
              </w:rPr>
            </w:pPr>
            <w:r w:rsidRPr="004D7511">
              <w:rPr>
                <w:sz w:val="22"/>
                <w:szCs w:val="22"/>
              </w:rPr>
              <w:t>U</w:t>
            </w:r>
            <w:r w:rsidR="00D96FB0" w:rsidRPr="004D7511">
              <w:rPr>
                <w:sz w:val="22"/>
                <w:szCs w:val="22"/>
              </w:rPr>
              <w:t xml:space="preserve">nder process </w:t>
            </w:r>
          </w:p>
        </w:tc>
      </w:tr>
    </w:tbl>
    <w:p w14:paraId="7A63E5C4" w14:textId="77777777" w:rsidR="00D96FB0" w:rsidRPr="00956F99" w:rsidRDefault="00D96FB0" w:rsidP="000C7742">
      <w:pPr>
        <w:rPr>
          <w:b/>
          <w:lang w:val="en-IN"/>
        </w:rPr>
      </w:pPr>
    </w:p>
    <w:p w14:paraId="28AE94CB" w14:textId="77777777" w:rsidR="000C7742" w:rsidRPr="004726FC" w:rsidRDefault="000C7742" w:rsidP="000C7742">
      <w:pPr>
        <w:rPr>
          <w:rFonts w:ascii="Tahoma" w:hAnsi="Tahoma" w:cs="Tahoma"/>
          <w:b/>
          <w:lang w:val="en-IN"/>
        </w:rPr>
      </w:pPr>
    </w:p>
    <w:p w14:paraId="6AE494E8" w14:textId="7BDFF48A" w:rsidR="000C7742" w:rsidRDefault="000C7742">
      <w:pPr>
        <w:spacing w:after="200" w:line="276" w:lineRule="auto"/>
        <w:rPr>
          <w:rFonts w:eastAsiaTheme="majorEastAsia"/>
          <w:b/>
          <w:bCs/>
        </w:rPr>
      </w:pPr>
      <w:r>
        <w:rPr>
          <w:rFonts w:eastAsiaTheme="majorEastAsia"/>
          <w:b/>
          <w:bCs/>
        </w:rPr>
        <w:br w:type="page"/>
      </w:r>
    </w:p>
    <w:p w14:paraId="516D3DC6" w14:textId="460A14E2" w:rsidR="00962A64" w:rsidRPr="004D7511" w:rsidRDefault="00F95DA6" w:rsidP="004D7511">
      <w:pPr>
        <w:tabs>
          <w:tab w:val="center" w:pos="4513"/>
        </w:tabs>
        <w:jc w:val="center"/>
        <w:rPr>
          <w:b/>
          <w:sz w:val="22"/>
          <w:szCs w:val="22"/>
          <w:lang w:val="en-IN"/>
        </w:rPr>
      </w:pPr>
      <w:r w:rsidRPr="004D7511">
        <w:rPr>
          <w:b/>
          <w:sz w:val="22"/>
          <w:szCs w:val="22"/>
          <w:lang w:val="en-IN"/>
        </w:rPr>
        <w:lastRenderedPageBreak/>
        <w:t>Annex</w:t>
      </w:r>
      <w:r w:rsidR="00962A64" w:rsidRPr="004D7511">
        <w:rPr>
          <w:b/>
          <w:sz w:val="22"/>
          <w:szCs w:val="22"/>
          <w:lang w:val="en-IN"/>
        </w:rPr>
        <w:t xml:space="preserve"> 1d: Key Actions Agreed during this Mission for Odisha</w:t>
      </w:r>
    </w:p>
    <w:tbl>
      <w:tblPr>
        <w:tblStyle w:val="TableGrid"/>
        <w:tblW w:w="9961" w:type="dxa"/>
        <w:tblInd w:w="-185" w:type="dxa"/>
        <w:tblLayout w:type="fixed"/>
        <w:tblLook w:val="04A0" w:firstRow="1" w:lastRow="0" w:firstColumn="1" w:lastColumn="0" w:noHBand="0" w:noVBand="1"/>
      </w:tblPr>
      <w:tblGrid>
        <w:gridCol w:w="540"/>
        <w:gridCol w:w="66"/>
        <w:gridCol w:w="6054"/>
        <w:gridCol w:w="1620"/>
        <w:gridCol w:w="1681"/>
      </w:tblGrid>
      <w:tr w:rsidR="00A94D80" w:rsidRPr="002D6933" w14:paraId="7C29DF92" w14:textId="77777777" w:rsidTr="002D6933">
        <w:trPr>
          <w:trHeight w:val="467"/>
          <w:tblHeader/>
        </w:trPr>
        <w:tc>
          <w:tcPr>
            <w:tcW w:w="606" w:type="dxa"/>
            <w:gridSpan w:val="2"/>
            <w:tcBorders>
              <w:bottom w:val="single" w:sz="4" w:space="0" w:color="auto"/>
            </w:tcBorders>
            <w:shd w:val="clear" w:color="auto" w:fill="D9D9D9" w:themeFill="background1" w:themeFillShade="D9"/>
            <w:vAlign w:val="center"/>
          </w:tcPr>
          <w:p w14:paraId="462C0C3D" w14:textId="77777777" w:rsidR="00A94D80" w:rsidRPr="002D6933" w:rsidRDefault="00A94D80" w:rsidP="0078471E">
            <w:pPr>
              <w:ind w:left="-108" w:right="-121"/>
              <w:jc w:val="center"/>
              <w:rPr>
                <w:b/>
                <w:sz w:val="22"/>
                <w:szCs w:val="22"/>
              </w:rPr>
            </w:pPr>
            <w:r w:rsidRPr="002D6933">
              <w:rPr>
                <w:b/>
                <w:sz w:val="22"/>
                <w:szCs w:val="22"/>
              </w:rPr>
              <w:t>S. No.</w:t>
            </w:r>
          </w:p>
        </w:tc>
        <w:tc>
          <w:tcPr>
            <w:tcW w:w="6054" w:type="dxa"/>
            <w:tcBorders>
              <w:bottom w:val="single" w:sz="4" w:space="0" w:color="auto"/>
            </w:tcBorders>
            <w:shd w:val="clear" w:color="auto" w:fill="D9D9D9" w:themeFill="background1" w:themeFillShade="D9"/>
            <w:vAlign w:val="center"/>
          </w:tcPr>
          <w:p w14:paraId="22DE48FE" w14:textId="77777777" w:rsidR="00A94D80" w:rsidRPr="002D6933" w:rsidRDefault="00A94D80" w:rsidP="0078471E">
            <w:pPr>
              <w:jc w:val="center"/>
              <w:rPr>
                <w:b/>
                <w:sz w:val="22"/>
                <w:szCs w:val="22"/>
              </w:rPr>
            </w:pPr>
            <w:r w:rsidRPr="002D6933">
              <w:rPr>
                <w:b/>
                <w:sz w:val="22"/>
                <w:szCs w:val="22"/>
              </w:rPr>
              <w:t>Actions</w:t>
            </w:r>
          </w:p>
        </w:tc>
        <w:tc>
          <w:tcPr>
            <w:tcW w:w="1620" w:type="dxa"/>
            <w:tcBorders>
              <w:bottom w:val="single" w:sz="4" w:space="0" w:color="auto"/>
            </w:tcBorders>
            <w:shd w:val="clear" w:color="auto" w:fill="D9D9D9" w:themeFill="background1" w:themeFillShade="D9"/>
            <w:vAlign w:val="center"/>
          </w:tcPr>
          <w:p w14:paraId="44A30107" w14:textId="77777777" w:rsidR="00A94D80" w:rsidRPr="002D6933" w:rsidRDefault="00A94D80" w:rsidP="0078471E">
            <w:pPr>
              <w:jc w:val="center"/>
              <w:rPr>
                <w:b/>
                <w:sz w:val="22"/>
                <w:szCs w:val="22"/>
              </w:rPr>
            </w:pPr>
            <w:r w:rsidRPr="002D6933">
              <w:rPr>
                <w:b/>
                <w:sz w:val="22"/>
                <w:szCs w:val="22"/>
              </w:rPr>
              <w:t>Responsibility</w:t>
            </w:r>
          </w:p>
        </w:tc>
        <w:tc>
          <w:tcPr>
            <w:tcW w:w="1681" w:type="dxa"/>
            <w:tcBorders>
              <w:bottom w:val="single" w:sz="4" w:space="0" w:color="auto"/>
            </w:tcBorders>
            <w:shd w:val="clear" w:color="auto" w:fill="D9D9D9" w:themeFill="background1" w:themeFillShade="D9"/>
            <w:vAlign w:val="center"/>
          </w:tcPr>
          <w:p w14:paraId="3C6B51B2" w14:textId="77777777" w:rsidR="00A94D80" w:rsidRPr="002D6933" w:rsidRDefault="00A94D80" w:rsidP="0078471E">
            <w:pPr>
              <w:jc w:val="center"/>
              <w:rPr>
                <w:b/>
                <w:sz w:val="22"/>
                <w:szCs w:val="22"/>
              </w:rPr>
            </w:pPr>
            <w:r w:rsidRPr="002D6933">
              <w:rPr>
                <w:b/>
                <w:sz w:val="22"/>
                <w:szCs w:val="22"/>
              </w:rPr>
              <w:t>Timeline</w:t>
            </w:r>
          </w:p>
        </w:tc>
      </w:tr>
      <w:tr w:rsidR="00A94D80" w:rsidRPr="002D6933" w14:paraId="6D5D1FCF" w14:textId="77777777" w:rsidTr="000B75CC">
        <w:tc>
          <w:tcPr>
            <w:tcW w:w="9961" w:type="dxa"/>
            <w:gridSpan w:val="5"/>
            <w:shd w:val="clear" w:color="auto" w:fill="F2F2F2" w:themeFill="background1" w:themeFillShade="F2"/>
            <w:vAlign w:val="center"/>
          </w:tcPr>
          <w:p w14:paraId="4F8646F6" w14:textId="77777777" w:rsidR="00A94D80" w:rsidRPr="002D6933" w:rsidRDefault="00A94D80" w:rsidP="0078471E">
            <w:pPr>
              <w:rPr>
                <w:b/>
                <w:sz w:val="22"/>
                <w:szCs w:val="22"/>
              </w:rPr>
            </w:pPr>
            <w:r w:rsidRPr="002D6933">
              <w:rPr>
                <w:b/>
                <w:sz w:val="22"/>
                <w:szCs w:val="22"/>
              </w:rPr>
              <w:t>Project Management</w:t>
            </w:r>
          </w:p>
        </w:tc>
      </w:tr>
      <w:tr w:rsidR="002B08C8" w:rsidRPr="002D6933" w14:paraId="4AA9DCCD" w14:textId="77777777" w:rsidTr="002D6933">
        <w:tc>
          <w:tcPr>
            <w:tcW w:w="606" w:type="dxa"/>
            <w:gridSpan w:val="2"/>
            <w:shd w:val="clear" w:color="auto" w:fill="auto"/>
            <w:vAlign w:val="center"/>
          </w:tcPr>
          <w:p w14:paraId="631ACD76" w14:textId="34F9D745" w:rsidR="002B08C8" w:rsidRPr="002D6933" w:rsidRDefault="002B08C8" w:rsidP="002B08C8">
            <w:pPr>
              <w:pStyle w:val="ListParagraph"/>
              <w:numPr>
                <w:ilvl w:val="0"/>
                <w:numId w:val="21"/>
              </w:numPr>
              <w:ind w:left="215" w:hanging="215"/>
              <w:rPr>
                <w:sz w:val="22"/>
                <w:szCs w:val="22"/>
              </w:rPr>
            </w:pPr>
          </w:p>
        </w:tc>
        <w:tc>
          <w:tcPr>
            <w:tcW w:w="6054" w:type="dxa"/>
            <w:shd w:val="clear" w:color="auto" w:fill="auto"/>
            <w:vAlign w:val="center"/>
          </w:tcPr>
          <w:p w14:paraId="164913B1" w14:textId="5134EA7C" w:rsidR="002B08C8" w:rsidRPr="002D6933" w:rsidRDefault="002B08C8" w:rsidP="00D96FB0">
            <w:pPr>
              <w:jc w:val="both"/>
              <w:rPr>
                <w:sz w:val="22"/>
                <w:szCs w:val="22"/>
                <w:lang w:val="en-IN"/>
              </w:rPr>
            </w:pPr>
            <w:r w:rsidRPr="002D6933">
              <w:rPr>
                <w:sz w:val="22"/>
                <w:szCs w:val="22"/>
              </w:rPr>
              <w:t>Streamline extensions of the expired/to be expired contracts.</w:t>
            </w:r>
          </w:p>
        </w:tc>
        <w:tc>
          <w:tcPr>
            <w:tcW w:w="1620" w:type="dxa"/>
            <w:shd w:val="clear" w:color="auto" w:fill="auto"/>
            <w:vAlign w:val="center"/>
          </w:tcPr>
          <w:p w14:paraId="0C852F64" w14:textId="3F19BDD8" w:rsidR="002B08C8" w:rsidRPr="002D6933" w:rsidRDefault="00545C30" w:rsidP="00D96FB0">
            <w:pPr>
              <w:jc w:val="center"/>
              <w:rPr>
                <w:sz w:val="22"/>
                <w:szCs w:val="22"/>
              </w:rPr>
            </w:pPr>
            <w:r w:rsidRPr="002D6933">
              <w:rPr>
                <w:sz w:val="22"/>
                <w:szCs w:val="22"/>
              </w:rPr>
              <w:t>SPI</w:t>
            </w:r>
            <w:r w:rsidR="002B08C8" w:rsidRPr="002D6933">
              <w:rPr>
                <w:sz w:val="22"/>
                <w:szCs w:val="22"/>
              </w:rPr>
              <w:t>U</w:t>
            </w:r>
            <w:r w:rsidR="00AA647C" w:rsidRPr="002D6933">
              <w:rPr>
                <w:sz w:val="22"/>
                <w:szCs w:val="22"/>
              </w:rPr>
              <w:t>/OSDMA</w:t>
            </w:r>
          </w:p>
        </w:tc>
        <w:tc>
          <w:tcPr>
            <w:tcW w:w="1681" w:type="dxa"/>
            <w:shd w:val="clear" w:color="auto" w:fill="auto"/>
            <w:vAlign w:val="center"/>
          </w:tcPr>
          <w:p w14:paraId="6C77CABE" w14:textId="77777777" w:rsidR="002B08C8" w:rsidRPr="002D6933" w:rsidRDefault="002B08C8" w:rsidP="00D96FB0">
            <w:pPr>
              <w:jc w:val="center"/>
              <w:rPr>
                <w:sz w:val="22"/>
                <w:szCs w:val="22"/>
              </w:rPr>
            </w:pPr>
            <w:r w:rsidRPr="002D6933">
              <w:rPr>
                <w:sz w:val="22"/>
                <w:szCs w:val="22"/>
              </w:rPr>
              <w:t>Immediately</w:t>
            </w:r>
          </w:p>
        </w:tc>
      </w:tr>
      <w:tr w:rsidR="00545C30" w:rsidRPr="002D6933" w14:paraId="4BBCF584" w14:textId="77777777" w:rsidTr="002D6933">
        <w:tc>
          <w:tcPr>
            <w:tcW w:w="606" w:type="dxa"/>
            <w:gridSpan w:val="2"/>
            <w:shd w:val="clear" w:color="auto" w:fill="auto"/>
            <w:vAlign w:val="center"/>
          </w:tcPr>
          <w:p w14:paraId="2FF35030" w14:textId="77777777" w:rsidR="00545C30" w:rsidRPr="002D6933" w:rsidRDefault="00545C30" w:rsidP="00EB14A8">
            <w:pPr>
              <w:pStyle w:val="ListParagraph"/>
              <w:numPr>
                <w:ilvl w:val="0"/>
                <w:numId w:val="21"/>
              </w:numPr>
              <w:tabs>
                <w:tab w:val="left" w:pos="590"/>
              </w:tabs>
              <w:ind w:left="-1203" w:firstLine="1203"/>
              <w:contextualSpacing w:val="0"/>
              <w:rPr>
                <w:sz w:val="22"/>
                <w:szCs w:val="22"/>
              </w:rPr>
            </w:pPr>
          </w:p>
        </w:tc>
        <w:tc>
          <w:tcPr>
            <w:tcW w:w="6054" w:type="dxa"/>
            <w:shd w:val="clear" w:color="auto" w:fill="auto"/>
            <w:vAlign w:val="center"/>
          </w:tcPr>
          <w:p w14:paraId="24581ECD" w14:textId="3A14278E" w:rsidR="00753776" w:rsidRPr="002D6933" w:rsidRDefault="00545C30" w:rsidP="00753776">
            <w:pPr>
              <w:jc w:val="both"/>
              <w:rPr>
                <w:sz w:val="22"/>
                <w:szCs w:val="22"/>
              </w:rPr>
            </w:pPr>
            <w:r w:rsidRPr="002D6933">
              <w:rPr>
                <w:sz w:val="22"/>
                <w:szCs w:val="22"/>
              </w:rPr>
              <w:t>Prioritize formation of CSMMCs</w:t>
            </w:r>
            <w:r w:rsidR="00753776" w:rsidRPr="002D6933">
              <w:rPr>
                <w:sz w:val="22"/>
                <w:szCs w:val="22"/>
              </w:rPr>
              <w:t xml:space="preserve"> in all target location, their bank accounts, transfer of corpus money</w:t>
            </w:r>
            <w:r w:rsidRPr="002D6933">
              <w:rPr>
                <w:sz w:val="22"/>
                <w:szCs w:val="22"/>
              </w:rPr>
              <w:t xml:space="preserve"> and their train</w:t>
            </w:r>
            <w:r w:rsidR="00753776" w:rsidRPr="002D6933">
              <w:rPr>
                <w:sz w:val="22"/>
                <w:szCs w:val="22"/>
              </w:rPr>
              <w:t>ing</w:t>
            </w:r>
            <w:r w:rsidR="00753776" w:rsidRPr="002D6933">
              <w:rPr>
                <w:sz w:val="22"/>
                <w:szCs w:val="22"/>
                <w:lang w:val="en-IN"/>
              </w:rPr>
              <w:t xml:space="preserve"> programs on evacuation shelters, usage, operation and maintenance, etc., especially for the handed-over MPCS</w:t>
            </w:r>
          </w:p>
        </w:tc>
        <w:tc>
          <w:tcPr>
            <w:tcW w:w="1620" w:type="dxa"/>
            <w:shd w:val="clear" w:color="auto" w:fill="auto"/>
            <w:vAlign w:val="center"/>
          </w:tcPr>
          <w:p w14:paraId="63A25E62" w14:textId="598930F1" w:rsidR="00545C30" w:rsidRPr="002D6933" w:rsidRDefault="00545C30" w:rsidP="0078471E">
            <w:pPr>
              <w:jc w:val="center"/>
              <w:rPr>
                <w:sz w:val="22"/>
                <w:szCs w:val="22"/>
              </w:rPr>
            </w:pPr>
            <w:r w:rsidRPr="002D6933">
              <w:rPr>
                <w:sz w:val="22"/>
                <w:szCs w:val="22"/>
              </w:rPr>
              <w:t>SPIU</w:t>
            </w:r>
            <w:r w:rsidR="00AA647C" w:rsidRPr="002D6933">
              <w:rPr>
                <w:sz w:val="22"/>
                <w:szCs w:val="22"/>
              </w:rPr>
              <w:t>/OSDMA</w:t>
            </w:r>
          </w:p>
        </w:tc>
        <w:tc>
          <w:tcPr>
            <w:tcW w:w="1681" w:type="dxa"/>
            <w:shd w:val="clear" w:color="auto" w:fill="auto"/>
            <w:vAlign w:val="center"/>
          </w:tcPr>
          <w:p w14:paraId="670BD37B" w14:textId="2EDA3401" w:rsidR="00545C30" w:rsidRPr="002D6933" w:rsidRDefault="009656A0" w:rsidP="0078471E">
            <w:pPr>
              <w:jc w:val="center"/>
              <w:rPr>
                <w:sz w:val="22"/>
                <w:szCs w:val="22"/>
              </w:rPr>
            </w:pPr>
            <w:r w:rsidRPr="002D6933">
              <w:rPr>
                <w:sz w:val="22"/>
                <w:szCs w:val="22"/>
              </w:rPr>
              <w:t>June 30</w:t>
            </w:r>
            <w:r w:rsidR="00545C30" w:rsidRPr="002D6933">
              <w:rPr>
                <w:sz w:val="22"/>
                <w:szCs w:val="22"/>
              </w:rPr>
              <w:t>, 2017</w:t>
            </w:r>
          </w:p>
        </w:tc>
      </w:tr>
      <w:tr w:rsidR="00A94D80" w:rsidRPr="002D6933" w14:paraId="6CC62249" w14:textId="77777777" w:rsidTr="002D6933">
        <w:tc>
          <w:tcPr>
            <w:tcW w:w="606" w:type="dxa"/>
            <w:gridSpan w:val="2"/>
            <w:shd w:val="clear" w:color="auto" w:fill="auto"/>
            <w:vAlign w:val="center"/>
          </w:tcPr>
          <w:p w14:paraId="289A3D3D" w14:textId="0DEE0F78" w:rsidR="00A94D80" w:rsidRPr="002D6933" w:rsidRDefault="00A94D80" w:rsidP="00EB14A8">
            <w:pPr>
              <w:pStyle w:val="ListParagraph"/>
              <w:numPr>
                <w:ilvl w:val="0"/>
                <w:numId w:val="21"/>
              </w:numPr>
              <w:tabs>
                <w:tab w:val="left" w:pos="392"/>
              </w:tabs>
              <w:ind w:left="-1203" w:firstLine="1203"/>
              <w:contextualSpacing w:val="0"/>
              <w:rPr>
                <w:sz w:val="22"/>
                <w:szCs w:val="22"/>
              </w:rPr>
            </w:pPr>
          </w:p>
        </w:tc>
        <w:tc>
          <w:tcPr>
            <w:tcW w:w="6054" w:type="dxa"/>
            <w:shd w:val="clear" w:color="auto" w:fill="auto"/>
            <w:vAlign w:val="center"/>
          </w:tcPr>
          <w:p w14:paraId="402C1C82" w14:textId="24D451F5" w:rsidR="00A94D80" w:rsidRPr="002D6933" w:rsidRDefault="00545C30" w:rsidP="0078471E">
            <w:pPr>
              <w:jc w:val="both"/>
              <w:rPr>
                <w:sz w:val="22"/>
                <w:szCs w:val="22"/>
              </w:rPr>
            </w:pPr>
            <w:r w:rsidRPr="002D6933">
              <w:rPr>
                <w:sz w:val="22"/>
                <w:szCs w:val="22"/>
              </w:rPr>
              <w:t xml:space="preserve">Ensure contract provisions </w:t>
            </w:r>
            <w:r w:rsidR="00044002" w:rsidRPr="002D6933">
              <w:rPr>
                <w:sz w:val="22"/>
                <w:szCs w:val="22"/>
              </w:rPr>
              <w:t xml:space="preserve">including worker’s safety </w:t>
            </w:r>
            <w:r w:rsidRPr="002D6933">
              <w:rPr>
                <w:sz w:val="22"/>
                <w:szCs w:val="22"/>
              </w:rPr>
              <w:t>for all constructions are complied with and send a report to Bank on compliances</w:t>
            </w:r>
          </w:p>
        </w:tc>
        <w:tc>
          <w:tcPr>
            <w:tcW w:w="1620" w:type="dxa"/>
            <w:shd w:val="clear" w:color="auto" w:fill="auto"/>
            <w:vAlign w:val="center"/>
          </w:tcPr>
          <w:p w14:paraId="774E8EC6" w14:textId="66809A8A" w:rsidR="00A94D80" w:rsidRPr="002D6933" w:rsidRDefault="00F32120" w:rsidP="0078471E">
            <w:pPr>
              <w:jc w:val="center"/>
              <w:rPr>
                <w:sz w:val="22"/>
                <w:szCs w:val="22"/>
              </w:rPr>
            </w:pPr>
            <w:r w:rsidRPr="002D6933">
              <w:rPr>
                <w:sz w:val="22"/>
                <w:szCs w:val="22"/>
              </w:rPr>
              <w:t>SPI</w:t>
            </w:r>
            <w:r w:rsidR="00A94D80" w:rsidRPr="002D6933">
              <w:rPr>
                <w:sz w:val="22"/>
                <w:szCs w:val="22"/>
              </w:rPr>
              <w:t>U</w:t>
            </w:r>
            <w:r w:rsidR="00AA647C" w:rsidRPr="002D6933">
              <w:rPr>
                <w:sz w:val="22"/>
                <w:szCs w:val="22"/>
              </w:rPr>
              <w:t>/OSDMA</w:t>
            </w:r>
          </w:p>
        </w:tc>
        <w:tc>
          <w:tcPr>
            <w:tcW w:w="1681" w:type="dxa"/>
            <w:shd w:val="clear" w:color="auto" w:fill="auto"/>
            <w:vAlign w:val="center"/>
          </w:tcPr>
          <w:p w14:paraId="1BC8432F" w14:textId="00766C8E" w:rsidR="00A94D80" w:rsidRPr="002D6933" w:rsidRDefault="00F32120" w:rsidP="0078471E">
            <w:pPr>
              <w:jc w:val="center"/>
              <w:rPr>
                <w:sz w:val="22"/>
                <w:szCs w:val="22"/>
              </w:rPr>
            </w:pPr>
            <w:r w:rsidRPr="002D6933">
              <w:rPr>
                <w:sz w:val="22"/>
                <w:szCs w:val="22"/>
              </w:rPr>
              <w:t>May 31, 2017</w:t>
            </w:r>
          </w:p>
        </w:tc>
      </w:tr>
      <w:tr w:rsidR="00A94D80" w:rsidRPr="002D6933" w14:paraId="0F4FE2A3" w14:textId="77777777" w:rsidTr="002D6933">
        <w:tc>
          <w:tcPr>
            <w:tcW w:w="606" w:type="dxa"/>
            <w:gridSpan w:val="2"/>
            <w:shd w:val="clear" w:color="auto" w:fill="auto"/>
            <w:vAlign w:val="center"/>
          </w:tcPr>
          <w:p w14:paraId="081E3DEA" w14:textId="4967A741" w:rsidR="00A94D80" w:rsidRPr="002D6933" w:rsidRDefault="00A94D80" w:rsidP="00EB14A8">
            <w:pPr>
              <w:pStyle w:val="ListParagraph"/>
              <w:numPr>
                <w:ilvl w:val="0"/>
                <w:numId w:val="21"/>
              </w:numPr>
              <w:tabs>
                <w:tab w:val="left" w:pos="590"/>
              </w:tabs>
              <w:ind w:left="-1203" w:firstLine="1203"/>
              <w:contextualSpacing w:val="0"/>
              <w:rPr>
                <w:sz w:val="22"/>
                <w:szCs w:val="22"/>
              </w:rPr>
            </w:pPr>
          </w:p>
        </w:tc>
        <w:tc>
          <w:tcPr>
            <w:tcW w:w="6054" w:type="dxa"/>
            <w:shd w:val="clear" w:color="auto" w:fill="auto"/>
            <w:vAlign w:val="center"/>
          </w:tcPr>
          <w:p w14:paraId="0B39E2FF" w14:textId="5F9FED84" w:rsidR="00A94D80" w:rsidRPr="002D6933" w:rsidRDefault="00881037" w:rsidP="0078471E">
            <w:pPr>
              <w:jc w:val="both"/>
              <w:rPr>
                <w:sz w:val="22"/>
                <w:szCs w:val="22"/>
                <w:lang w:val="en-IN"/>
              </w:rPr>
            </w:pPr>
            <w:r w:rsidRPr="002D6933">
              <w:rPr>
                <w:sz w:val="22"/>
                <w:szCs w:val="22"/>
                <w:lang w:val="en-IN"/>
              </w:rPr>
              <w:t>Expedite procurement of equipment for MPCS</w:t>
            </w:r>
          </w:p>
        </w:tc>
        <w:tc>
          <w:tcPr>
            <w:tcW w:w="1620" w:type="dxa"/>
            <w:shd w:val="clear" w:color="auto" w:fill="auto"/>
            <w:vAlign w:val="center"/>
          </w:tcPr>
          <w:p w14:paraId="46C611D3" w14:textId="0CB225F3" w:rsidR="00A94D80" w:rsidRPr="002D6933" w:rsidRDefault="00881037" w:rsidP="0078471E">
            <w:pPr>
              <w:jc w:val="center"/>
              <w:rPr>
                <w:sz w:val="22"/>
                <w:szCs w:val="22"/>
              </w:rPr>
            </w:pPr>
            <w:r w:rsidRPr="002D6933">
              <w:rPr>
                <w:sz w:val="22"/>
                <w:szCs w:val="22"/>
              </w:rPr>
              <w:t>SPI</w:t>
            </w:r>
            <w:r w:rsidR="00A94D80" w:rsidRPr="002D6933">
              <w:rPr>
                <w:sz w:val="22"/>
                <w:szCs w:val="22"/>
              </w:rPr>
              <w:t>U</w:t>
            </w:r>
            <w:r w:rsidR="00AA647C" w:rsidRPr="002D6933">
              <w:rPr>
                <w:sz w:val="22"/>
                <w:szCs w:val="22"/>
              </w:rPr>
              <w:t>/OSDMA</w:t>
            </w:r>
          </w:p>
        </w:tc>
        <w:tc>
          <w:tcPr>
            <w:tcW w:w="1681" w:type="dxa"/>
            <w:shd w:val="clear" w:color="auto" w:fill="auto"/>
            <w:vAlign w:val="center"/>
          </w:tcPr>
          <w:p w14:paraId="37A6A68B" w14:textId="6EA37AF5" w:rsidR="00A94D80" w:rsidRPr="002D6933" w:rsidRDefault="00881037" w:rsidP="0078471E">
            <w:pPr>
              <w:jc w:val="center"/>
              <w:rPr>
                <w:sz w:val="22"/>
                <w:szCs w:val="22"/>
              </w:rPr>
            </w:pPr>
            <w:r w:rsidRPr="002D6933">
              <w:rPr>
                <w:sz w:val="22"/>
                <w:szCs w:val="22"/>
              </w:rPr>
              <w:t>May 31, 2017</w:t>
            </w:r>
          </w:p>
        </w:tc>
      </w:tr>
      <w:tr w:rsidR="00A94D80" w:rsidRPr="002D6933" w14:paraId="1ABF49E7" w14:textId="77777777" w:rsidTr="000B75CC">
        <w:tc>
          <w:tcPr>
            <w:tcW w:w="9961" w:type="dxa"/>
            <w:gridSpan w:val="5"/>
            <w:shd w:val="clear" w:color="auto" w:fill="F2F2F2" w:themeFill="background1" w:themeFillShade="F2"/>
            <w:vAlign w:val="center"/>
          </w:tcPr>
          <w:p w14:paraId="06B64D47" w14:textId="77777777" w:rsidR="00A94D80" w:rsidRPr="002D6933" w:rsidRDefault="00A94D80" w:rsidP="0078471E">
            <w:pPr>
              <w:rPr>
                <w:b/>
                <w:sz w:val="22"/>
                <w:szCs w:val="22"/>
              </w:rPr>
            </w:pPr>
            <w:r w:rsidRPr="002D6933">
              <w:rPr>
                <w:b/>
                <w:sz w:val="22"/>
                <w:szCs w:val="22"/>
                <w:lang w:val="en-IN"/>
              </w:rPr>
              <w:t>Component A: Early Warning System and Coastal Communities Capacity Building</w:t>
            </w:r>
            <w:r w:rsidRPr="002D6933">
              <w:rPr>
                <w:sz w:val="22"/>
                <w:szCs w:val="22"/>
                <w:lang w:val="en-IN"/>
              </w:rPr>
              <w:t>.</w:t>
            </w:r>
          </w:p>
        </w:tc>
      </w:tr>
      <w:tr w:rsidR="00A94D80" w:rsidRPr="002D6933" w14:paraId="295DB9D6" w14:textId="77777777" w:rsidTr="002D6933">
        <w:tc>
          <w:tcPr>
            <w:tcW w:w="606" w:type="dxa"/>
            <w:gridSpan w:val="2"/>
            <w:shd w:val="clear" w:color="auto" w:fill="auto"/>
            <w:vAlign w:val="center"/>
          </w:tcPr>
          <w:p w14:paraId="3782E3BB" w14:textId="53300138" w:rsidR="00A94D80" w:rsidRPr="002D6933" w:rsidRDefault="00A94D80" w:rsidP="00CC5C83">
            <w:pPr>
              <w:pStyle w:val="ListParagraph"/>
              <w:numPr>
                <w:ilvl w:val="0"/>
                <w:numId w:val="21"/>
              </w:numPr>
              <w:rPr>
                <w:sz w:val="22"/>
                <w:szCs w:val="22"/>
              </w:rPr>
            </w:pPr>
          </w:p>
        </w:tc>
        <w:tc>
          <w:tcPr>
            <w:tcW w:w="6054" w:type="dxa"/>
            <w:shd w:val="clear" w:color="auto" w:fill="auto"/>
            <w:vAlign w:val="center"/>
          </w:tcPr>
          <w:p w14:paraId="33675B58" w14:textId="6CB3B647" w:rsidR="00A94D80" w:rsidRPr="002D6933" w:rsidRDefault="00044002" w:rsidP="0078471E">
            <w:pPr>
              <w:rPr>
                <w:sz w:val="22"/>
                <w:szCs w:val="22"/>
                <w:lang w:val="en-IN"/>
              </w:rPr>
            </w:pPr>
            <w:r w:rsidRPr="002D6933">
              <w:rPr>
                <w:sz w:val="22"/>
                <w:szCs w:val="22"/>
                <w:lang w:val="en-IN"/>
              </w:rPr>
              <w:t>Ensure timely installation of EWDS</w:t>
            </w:r>
          </w:p>
        </w:tc>
        <w:tc>
          <w:tcPr>
            <w:tcW w:w="1620" w:type="dxa"/>
            <w:shd w:val="clear" w:color="auto" w:fill="auto"/>
            <w:vAlign w:val="center"/>
          </w:tcPr>
          <w:p w14:paraId="1F2813B7" w14:textId="2BA8940C" w:rsidR="00A94D80" w:rsidRPr="002D6933" w:rsidRDefault="00AA647C" w:rsidP="0078471E">
            <w:pPr>
              <w:jc w:val="center"/>
              <w:rPr>
                <w:sz w:val="22"/>
                <w:szCs w:val="22"/>
                <w:lang w:val="en-IN"/>
              </w:rPr>
            </w:pPr>
            <w:r w:rsidRPr="002D6933">
              <w:rPr>
                <w:sz w:val="22"/>
                <w:szCs w:val="22"/>
                <w:lang w:val="en-IN"/>
              </w:rPr>
              <w:t>SPIU</w:t>
            </w:r>
          </w:p>
        </w:tc>
        <w:tc>
          <w:tcPr>
            <w:tcW w:w="1681" w:type="dxa"/>
            <w:shd w:val="clear" w:color="auto" w:fill="auto"/>
            <w:vAlign w:val="center"/>
          </w:tcPr>
          <w:p w14:paraId="5F8917AA" w14:textId="77777777" w:rsidR="00A94D80" w:rsidRPr="002D6933" w:rsidRDefault="00A94D80" w:rsidP="0078471E">
            <w:pPr>
              <w:jc w:val="center"/>
              <w:rPr>
                <w:sz w:val="22"/>
                <w:szCs w:val="22"/>
              </w:rPr>
            </w:pPr>
            <w:r w:rsidRPr="002D6933">
              <w:rPr>
                <w:sz w:val="22"/>
                <w:szCs w:val="22"/>
              </w:rPr>
              <w:t>June 30, 2017</w:t>
            </w:r>
          </w:p>
        </w:tc>
      </w:tr>
      <w:tr w:rsidR="00A94D80" w:rsidRPr="002D6933" w14:paraId="58B2A39A" w14:textId="77777777" w:rsidTr="000B75CC">
        <w:tc>
          <w:tcPr>
            <w:tcW w:w="9961" w:type="dxa"/>
            <w:gridSpan w:val="5"/>
            <w:shd w:val="clear" w:color="auto" w:fill="F2F2F2" w:themeFill="background1" w:themeFillShade="F2"/>
            <w:vAlign w:val="center"/>
          </w:tcPr>
          <w:p w14:paraId="0BAF21DC" w14:textId="77777777" w:rsidR="00A94D80" w:rsidRPr="002D6933" w:rsidRDefault="00A94D80" w:rsidP="0078471E">
            <w:pPr>
              <w:rPr>
                <w:b/>
                <w:sz w:val="22"/>
                <w:szCs w:val="22"/>
              </w:rPr>
            </w:pPr>
            <w:r w:rsidRPr="002D6933">
              <w:rPr>
                <w:b/>
                <w:sz w:val="22"/>
                <w:szCs w:val="22"/>
              </w:rPr>
              <w:t>Component B: Cyclone Risk Mitigation Infrastructure</w:t>
            </w:r>
          </w:p>
        </w:tc>
      </w:tr>
      <w:tr w:rsidR="00A94D80" w:rsidRPr="002D6933" w14:paraId="137AFC5C" w14:textId="77777777" w:rsidTr="002D6933">
        <w:tc>
          <w:tcPr>
            <w:tcW w:w="6660" w:type="dxa"/>
            <w:gridSpan w:val="3"/>
            <w:shd w:val="clear" w:color="auto" w:fill="auto"/>
            <w:vAlign w:val="center"/>
          </w:tcPr>
          <w:p w14:paraId="583B2B01" w14:textId="77777777" w:rsidR="00A94D80" w:rsidRPr="002D6933" w:rsidRDefault="00A94D80" w:rsidP="0078471E">
            <w:pPr>
              <w:rPr>
                <w:b/>
                <w:sz w:val="22"/>
                <w:szCs w:val="22"/>
              </w:rPr>
            </w:pPr>
            <w:r w:rsidRPr="002D6933">
              <w:rPr>
                <w:b/>
                <w:sz w:val="22"/>
                <w:szCs w:val="22"/>
              </w:rPr>
              <w:t>MPCS</w:t>
            </w:r>
          </w:p>
        </w:tc>
        <w:tc>
          <w:tcPr>
            <w:tcW w:w="1620" w:type="dxa"/>
            <w:shd w:val="clear" w:color="auto" w:fill="auto"/>
            <w:vAlign w:val="center"/>
          </w:tcPr>
          <w:p w14:paraId="70ED99F4" w14:textId="77777777" w:rsidR="00A94D80" w:rsidRPr="002D6933" w:rsidRDefault="00A94D80" w:rsidP="0078471E">
            <w:pPr>
              <w:jc w:val="center"/>
              <w:rPr>
                <w:sz w:val="22"/>
                <w:szCs w:val="22"/>
              </w:rPr>
            </w:pPr>
          </w:p>
        </w:tc>
        <w:tc>
          <w:tcPr>
            <w:tcW w:w="1681" w:type="dxa"/>
            <w:shd w:val="clear" w:color="auto" w:fill="auto"/>
            <w:vAlign w:val="center"/>
          </w:tcPr>
          <w:p w14:paraId="6638289D" w14:textId="77777777" w:rsidR="00A94D80" w:rsidRPr="002D6933" w:rsidRDefault="00A94D80" w:rsidP="0078471E">
            <w:pPr>
              <w:jc w:val="center"/>
              <w:rPr>
                <w:sz w:val="22"/>
                <w:szCs w:val="22"/>
              </w:rPr>
            </w:pPr>
          </w:p>
        </w:tc>
      </w:tr>
      <w:tr w:rsidR="00044002" w:rsidRPr="002D6933" w14:paraId="2136B4E6" w14:textId="77777777" w:rsidTr="002D6933">
        <w:tc>
          <w:tcPr>
            <w:tcW w:w="540" w:type="dxa"/>
            <w:shd w:val="clear" w:color="auto" w:fill="auto"/>
            <w:vAlign w:val="center"/>
          </w:tcPr>
          <w:p w14:paraId="75BDF994" w14:textId="79C05286" w:rsidR="00044002" w:rsidRPr="002D6933" w:rsidRDefault="00B33E60" w:rsidP="00EB14A8">
            <w:pPr>
              <w:tabs>
                <w:tab w:val="left" w:pos="0"/>
              </w:tabs>
              <w:rPr>
                <w:sz w:val="22"/>
                <w:szCs w:val="22"/>
              </w:rPr>
            </w:pPr>
            <w:r w:rsidRPr="002D6933">
              <w:rPr>
                <w:sz w:val="22"/>
                <w:szCs w:val="22"/>
              </w:rPr>
              <w:t>6</w:t>
            </w:r>
            <w:r w:rsidR="00044002" w:rsidRPr="002D6933">
              <w:rPr>
                <w:sz w:val="22"/>
                <w:szCs w:val="22"/>
              </w:rPr>
              <w:t>.</w:t>
            </w:r>
          </w:p>
        </w:tc>
        <w:tc>
          <w:tcPr>
            <w:tcW w:w="6120" w:type="dxa"/>
            <w:gridSpan w:val="2"/>
            <w:shd w:val="clear" w:color="auto" w:fill="auto"/>
            <w:vAlign w:val="center"/>
          </w:tcPr>
          <w:p w14:paraId="141C8945" w14:textId="77777777" w:rsidR="00044002" w:rsidRPr="002D6933" w:rsidRDefault="00044002" w:rsidP="00D96FB0">
            <w:pPr>
              <w:rPr>
                <w:sz w:val="22"/>
                <w:szCs w:val="22"/>
              </w:rPr>
            </w:pPr>
            <w:r w:rsidRPr="002D6933">
              <w:rPr>
                <w:sz w:val="22"/>
                <w:szCs w:val="22"/>
              </w:rPr>
              <w:t>Expedite the construction of MPCS</w:t>
            </w:r>
          </w:p>
        </w:tc>
        <w:tc>
          <w:tcPr>
            <w:tcW w:w="1620" w:type="dxa"/>
            <w:shd w:val="clear" w:color="auto" w:fill="auto"/>
            <w:vAlign w:val="center"/>
          </w:tcPr>
          <w:p w14:paraId="25CAE220" w14:textId="2D2E9C69" w:rsidR="00044002"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7351B918" w14:textId="77777777" w:rsidR="00044002" w:rsidRPr="002D6933" w:rsidRDefault="00044002" w:rsidP="00D96FB0">
            <w:pPr>
              <w:jc w:val="center"/>
              <w:rPr>
                <w:sz w:val="22"/>
                <w:szCs w:val="22"/>
              </w:rPr>
            </w:pPr>
            <w:r w:rsidRPr="002D6933">
              <w:rPr>
                <w:sz w:val="22"/>
                <w:szCs w:val="22"/>
              </w:rPr>
              <w:t>Immediately</w:t>
            </w:r>
          </w:p>
        </w:tc>
      </w:tr>
      <w:tr w:rsidR="00044002" w:rsidRPr="002D6933" w14:paraId="7F33486C" w14:textId="77777777" w:rsidTr="002D6933">
        <w:tc>
          <w:tcPr>
            <w:tcW w:w="540" w:type="dxa"/>
            <w:shd w:val="clear" w:color="auto" w:fill="auto"/>
            <w:vAlign w:val="center"/>
          </w:tcPr>
          <w:p w14:paraId="306C73B0" w14:textId="1A0F3E01" w:rsidR="00044002" w:rsidRPr="002D6933" w:rsidRDefault="0033634C" w:rsidP="00EB14A8">
            <w:pPr>
              <w:tabs>
                <w:tab w:val="left" w:pos="0"/>
              </w:tabs>
              <w:rPr>
                <w:sz w:val="22"/>
                <w:szCs w:val="22"/>
              </w:rPr>
            </w:pPr>
            <w:r w:rsidRPr="002D6933">
              <w:rPr>
                <w:sz w:val="22"/>
                <w:szCs w:val="22"/>
              </w:rPr>
              <w:t>7</w:t>
            </w:r>
            <w:r w:rsidR="00044002" w:rsidRPr="002D6933">
              <w:rPr>
                <w:sz w:val="22"/>
                <w:szCs w:val="22"/>
              </w:rPr>
              <w:t>.</w:t>
            </w:r>
          </w:p>
        </w:tc>
        <w:tc>
          <w:tcPr>
            <w:tcW w:w="6120" w:type="dxa"/>
            <w:gridSpan w:val="2"/>
            <w:shd w:val="clear" w:color="auto" w:fill="auto"/>
            <w:vAlign w:val="center"/>
          </w:tcPr>
          <w:p w14:paraId="4B9EE979" w14:textId="77777777" w:rsidR="00044002" w:rsidRPr="002D6933" w:rsidRDefault="00044002" w:rsidP="00D96FB0">
            <w:pPr>
              <w:rPr>
                <w:sz w:val="22"/>
                <w:szCs w:val="22"/>
                <w:lang w:val="en-IN"/>
              </w:rPr>
            </w:pPr>
            <w:r w:rsidRPr="002D6933">
              <w:rPr>
                <w:sz w:val="22"/>
                <w:szCs w:val="22"/>
                <w:lang w:val="en-IN"/>
              </w:rPr>
              <w:t>Provide detailed updates on the hand-over process of the remaining MPCS to the World Bank</w:t>
            </w:r>
          </w:p>
        </w:tc>
        <w:tc>
          <w:tcPr>
            <w:tcW w:w="1620" w:type="dxa"/>
            <w:shd w:val="clear" w:color="auto" w:fill="auto"/>
            <w:vAlign w:val="center"/>
          </w:tcPr>
          <w:p w14:paraId="2A6FAC30" w14:textId="00E91E78" w:rsidR="00044002"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192D7020" w14:textId="77777777" w:rsidR="00044002" w:rsidRPr="002D6933" w:rsidRDefault="00044002" w:rsidP="00D96FB0">
            <w:pPr>
              <w:jc w:val="center"/>
              <w:rPr>
                <w:sz w:val="22"/>
                <w:szCs w:val="22"/>
              </w:rPr>
            </w:pPr>
            <w:r w:rsidRPr="002D6933">
              <w:rPr>
                <w:sz w:val="22"/>
                <w:szCs w:val="22"/>
              </w:rPr>
              <w:t>May 31, 2017</w:t>
            </w:r>
          </w:p>
        </w:tc>
      </w:tr>
      <w:tr w:rsidR="00044002" w:rsidRPr="002D6933" w14:paraId="594C6857" w14:textId="77777777" w:rsidTr="002D6933">
        <w:tc>
          <w:tcPr>
            <w:tcW w:w="540" w:type="dxa"/>
            <w:shd w:val="clear" w:color="auto" w:fill="auto"/>
            <w:vAlign w:val="center"/>
          </w:tcPr>
          <w:p w14:paraId="6D6E5E67" w14:textId="4437A73A" w:rsidR="00044002" w:rsidRPr="002D6933" w:rsidRDefault="0033634C" w:rsidP="00EB14A8">
            <w:pPr>
              <w:tabs>
                <w:tab w:val="left" w:pos="0"/>
              </w:tabs>
              <w:rPr>
                <w:sz w:val="22"/>
                <w:szCs w:val="22"/>
              </w:rPr>
            </w:pPr>
            <w:r w:rsidRPr="002D6933">
              <w:rPr>
                <w:sz w:val="22"/>
                <w:szCs w:val="22"/>
              </w:rPr>
              <w:t>8</w:t>
            </w:r>
            <w:r w:rsidR="00044002" w:rsidRPr="002D6933">
              <w:rPr>
                <w:sz w:val="22"/>
                <w:szCs w:val="22"/>
              </w:rPr>
              <w:t>.</w:t>
            </w:r>
          </w:p>
        </w:tc>
        <w:tc>
          <w:tcPr>
            <w:tcW w:w="6120" w:type="dxa"/>
            <w:gridSpan w:val="2"/>
            <w:shd w:val="clear" w:color="auto" w:fill="auto"/>
            <w:vAlign w:val="center"/>
          </w:tcPr>
          <w:p w14:paraId="3E288955" w14:textId="77777777" w:rsidR="00044002" w:rsidRPr="002D6933" w:rsidRDefault="00044002" w:rsidP="00D96FB0">
            <w:pPr>
              <w:rPr>
                <w:sz w:val="22"/>
                <w:szCs w:val="22"/>
                <w:lang w:val="en-IN"/>
              </w:rPr>
            </w:pPr>
            <w:r w:rsidRPr="002D6933">
              <w:rPr>
                <w:sz w:val="22"/>
                <w:szCs w:val="22"/>
                <w:lang w:val="en-IN"/>
              </w:rPr>
              <w:t>Provide lightening conductors for all MPCS, already completed, under construction and in the tendering process</w:t>
            </w:r>
          </w:p>
        </w:tc>
        <w:tc>
          <w:tcPr>
            <w:tcW w:w="1620" w:type="dxa"/>
            <w:shd w:val="clear" w:color="auto" w:fill="auto"/>
            <w:vAlign w:val="center"/>
          </w:tcPr>
          <w:p w14:paraId="34295BB8" w14:textId="31C2408B" w:rsidR="00044002"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31B07384" w14:textId="77777777" w:rsidR="00044002" w:rsidRPr="002D6933" w:rsidRDefault="00044002" w:rsidP="00D96FB0">
            <w:pPr>
              <w:jc w:val="center"/>
              <w:rPr>
                <w:sz w:val="22"/>
                <w:szCs w:val="22"/>
              </w:rPr>
            </w:pPr>
            <w:r w:rsidRPr="002D6933">
              <w:rPr>
                <w:sz w:val="22"/>
                <w:szCs w:val="22"/>
              </w:rPr>
              <w:t>Immediately</w:t>
            </w:r>
          </w:p>
        </w:tc>
      </w:tr>
      <w:tr w:rsidR="00BA3029" w:rsidRPr="002D6933" w14:paraId="1DBCC405" w14:textId="77777777" w:rsidTr="002D6933">
        <w:tc>
          <w:tcPr>
            <w:tcW w:w="540" w:type="dxa"/>
            <w:shd w:val="clear" w:color="auto" w:fill="auto"/>
            <w:vAlign w:val="center"/>
          </w:tcPr>
          <w:p w14:paraId="1180A955" w14:textId="3D47881D" w:rsidR="00BA3029" w:rsidRPr="002D6933" w:rsidRDefault="0033634C" w:rsidP="00EB14A8">
            <w:pPr>
              <w:tabs>
                <w:tab w:val="left" w:pos="0"/>
              </w:tabs>
              <w:rPr>
                <w:sz w:val="22"/>
                <w:szCs w:val="22"/>
              </w:rPr>
            </w:pPr>
            <w:r w:rsidRPr="002D6933">
              <w:rPr>
                <w:sz w:val="22"/>
                <w:szCs w:val="22"/>
              </w:rPr>
              <w:t>9.</w:t>
            </w:r>
          </w:p>
        </w:tc>
        <w:tc>
          <w:tcPr>
            <w:tcW w:w="6120" w:type="dxa"/>
            <w:gridSpan w:val="2"/>
            <w:shd w:val="clear" w:color="auto" w:fill="auto"/>
            <w:vAlign w:val="center"/>
          </w:tcPr>
          <w:p w14:paraId="0FECCB9E" w14:textId="35A57F8A" w:rsidR="00BA3029" w:rsidRPr="002D6933" w:rsidRDefault="009C3AB8" w:rsidP="00D96FB0">
            <w:pPr>
              <w:rPr>
                <w:sz w:val="22"/>
                <w:szCs w:val="22"/>
                <w:lang w:val="en-IN"/>
              </w:rPr>
            </w:pPr>
            <w:r w:rsidRPr="002D6933">
              <w:rPr>
                <w:sz w:val="22"/>
                <w:szCs w:val="22"/>
                <w:lang w:val="en-IN"/>
              </w:rPr>
              <w:t xml:space="preserve">Ensure contract compliances including information board, insurances, work plan, contract extension and contract closure; and submit a report on compliances </w:t>
            </w:r>
          </w:p>
        </w:tc>
        <w:tc>
          <w:tcPr>
            <w:tcW w:w="1620" w:type="dxa"/>
            <w:shd w:val="clear" w:color="auto" w:fill="auto"/>
            <w:vAlign w:val="center"/>
          </w:tcPr>
          <w:p w14:paraId="0A4C268C" w14:textId="75C6D94B" w:rsidR="00BA3029" w:rsidRPr="002D6933" w:rsidRDefault="009C3AB8" w:rsidP="00D96FB0">
            <w:pPr>
              <w:jc w:val="center"/>
              <w:rPr>
                <w:sz w:val="22"/>
                <w:szCs w:val="22"/>
              </w:rPr>
            </w:pPr>
            <w:r w:rsidRPr="002D6933">
              <w:rPr>
                <w:sz w:val="22"/>
                <w:szCs w:val="22"/>
              </w:rPr>
              <w:t>RD</w:t>
            </w:r>
          </w:p>
        </w:tc>
        <w:tc>
          <w:tcPr>
            <w:tcW w:w="1681" w:type="dxa"/>
            <w:shd w:val="clear" w:color="auto" w:fill="auto"/>
            <w:vAlign w:val="center"/>
          </w:tcPr>
          <w:p w14:paraId="266F7A8A" w14:textId="7EE50C97" w:rsidR="00BA3029" w:rsidRPr="002D6933" w:rsidRDefault="009C3AB8" w:rsidP="00D96FB0">
            <w:pPr>
              <w:jc w:val="center"/>
              <w:rPr>
                <w:sz w:val="22"/>
                <w:szCs w:val="22"/>
              </w:rPr>
            </w:pPr>
            <w:r w:rsidRPr="002D6933">
              <w:rPr>
                <w:sz w:val="22"/>
                <w:szCs w:val="22"/>
              </w:rPr>
              <w:t>May 31, 2017</w:t>
            </w:r>
          </w:p>
        </w:tc>
      </w:tr>
      <w:tr w:rsidR="00C54559" w:rsidRPr="002D6933" w14:paraId="1CB091A4" w14:textId="77777777" w:rsidTr="002D6933">
        <w:tc>
          <w:tcPr>
            <w:tcW w:w="6660" w:type="dxa"/>
            <w:gridSpan w:val="3"/>
            <w:shd w:val="clear" w:color="auto" w:fill="auto"/>
            <w:vAlign w:val="center"/>
          </w:tcPr>
          <w:p w14:paraId="530DCF61" w14:textId="08CCC053" w:rsidR="00C54559" w:rsidRPr="002D6933" w:rsidRDefault="00C54559" w:rsidP="00D96FB0">
            <w:pPr>
              <w:rPr>
                <w:sz w:val="22"/>
                <w:szCs w:val="22"/>
              </w:rPr>
            </w:pPr>
            <w:r w:rsidRPr="002D6933">
              <w:rPr>
                <w:b/>
                <w:sz w:val="22"/>
                <w:szCs w:val="22"/>
              </w:rPr>
              <w:t>Saline Embankment</w:t>
            </w:r>
            <w:r w:rsidR="00ED612A" w:rsidRPr="002D6933">
              <w:rPr>
                <w:b/>
                <w:sz w:val="22"/>
                <w:szCs w:val="22"/>
              </w:rPr>
              <w:t>s</w:t>
            </w:r>
          </w:p>
        </w:tc>
        <w:tc>
          <w:tcPr>
            <w:tcW w:w="1620" w:type="dxa"/>
            <w:shd w:val="clear" w:color="auto" w:fill="auto"/>
            <w:vAlign w:val="center"/>
          </w:tcPr>
          <w:p w14:paraId="53D993FA" w14:textId="77777777" w:rsidR="00C54559" w:rsidRPr="002D6933" w:rsidRDefault="00C54559" w:rsidP="00D96FB0">
            <w:pPr>
              <w:jc w:val="center"/>
              <w:rPr>
                <w:sz w:val="22"/>
                <w:szCs w:val="22"/>
              </w:rPr>
            </w:pPr>
          </w:p>
        </w:tc>
        <w:tc>
          <w:tcPr>
            <w:tcW w:w="1681" w:type="dxa"/>
            <w:shd w:val="clear" w:color="auto" w:fill="auto"/>
            <w:vAlign w:val="center"/>
          </w:tcPr>
          <w:p w14:paraId="5D0ED28F" w14:textId="77777777" w:rsidR="00C54559" w:rsidRPr="002D6933" w:rsidRDefault="00C54559" w:rsidP="00D96FB0">
            <w:pPr>
              <w:jc w:val="center"/>
              <w:rPr>
                <w:sz w:val="22"/>
                <w:szCs w:val="22"/>
              </w:rPr>
            </w:pPr>
          </w:p>
        </w:tc>
      </w:tr>
      <w:tr w:rsidR="00C54559" w:rsidRPr="002D6933" w14:paraId="6862BF46" w14:textId="77777777" w:rsidTr="002D6933">
        <w:tc>
          <w:tcPr>
            <w:tcW w:w="540" w:type="dxa"/>
            <w:shd w:val="clear" w:color="auto" w:fill="auto"/>
            <w:vAlign w:val="center"/>
          </w:tcPr>
          <w:p w14:paraId="3CD00450" w14:textId="2E67F6E2" w:rsidR="00C54559" w:rsidRPr="002D6933" w:rsidRDefault="00B33E60" w:rsidP="00D96FB0">
            <w:pPr>
              <w:tabs>
                <w:tab w:val="left" w:pos="77"/>
              </w:tabs>
              <w:rPr>
                <w:sz w:val="22"/>
                <w:szCs w:val="22"/>
              </w:rPr>
            </w:pPr>
            <w:r w:rsidRPr="002D6933">
              <w:rPr>
                <w:sz w:val="22"/>
                <w:szCs w:val="22"/>
              </w:rPr>
              <w:t>10</w:t>
            </w:r>
            <w:r w:rsidR="00C54559" w:rsidRPr="002D6933">
              <w:rPr>
                <w:sz w:val="22"/>
                <w:szCs w:val="22"/>
              </w:rPr>
              <w:t>.</w:t>
            </w:r>
          </w:p>
        </w:tc>
        <w:tc>
          <w:tcPr>
            <w:tcW w:w="6120" w:type="dxa"/>
            <w:gridSpan w:val="2"/>
            <w:shd w:val="clear" w:color="auto" w:fill="auto"/>
            <w:vAlign w:val="center"/>
          </w:tcPr>
          <w:p w14:paraId="134252B2" w14:textId="6880DBC7" w:rsidR="00C54559" w:rsidRPr="002D6933" w:rsidRDefault="000A4614" w:rsidP="00D96FB0">
            <w:pPr>
              <w:rPr>
                <w:sz w:val="22"/>
                <w:szCs w:val="22"/>
              </w:rPr>
            </w:pPr>
            <w:r w:rsidRPr="002D6933">
              <w:rPr>
                <w:sz w:val="22"/>
                <w:szCs w:val="22"/>
              </w:rPr>
              <w:t>Deficiencies identified by TPQA to be rectified before final payment or act as per contractual provisions before concluding the contract</w:t>
            </w:r>
            <w:r w:rsidR="00C54559" w:rsidRPr="002D6933">
              <w:rPr>
                <w:sz w:val="22"/>
                <w:szCs w:val="22"/>
              </w:rPr>
              <w:t xml:space="preserve">. </w:t>
            </w:r>
          </w:p>
        </w:tc>
        <w:tc>
          <w:tcPr>
            <w:tcW w:w="1620" w:type="dxa"/>
            <w:shd w:val="clear" w:color="auto" w:fill="auto"/>
            <w:vAlign w:val="center"/>
          </w:tcPr>
          <w:p w14:paraId="726B4423" w14:textId="26C7CF55" w:rsidR="00C54559" w:rsidRPr="002D6933" w:rsidRDefault="008C3E3C" w:rsidP="00D96FB0">
            <w:pPr>
              <w:jc w:val="center"/>
              <w:rPr>
                <w:sz w:val="22"/>
                <w:szCs w:val="22"/>
              </w:rPr>
            </w:pPr>
            <w:r w:rsidRPr="002D6933">
              <w:rPr>
                <w:sz w:val="22"/>
                <w:szCs w:val="22"/>
              </w:rPr>
              <w:t>WRD</w:t>
            </w:r>
          </w:p>
        </w:tc>
        <w:tc>
          <w:tcPr>
            <w:tcW w:w="1681" w:type="dxa"/>
            <w:shd w:val="clear" w:color="auto" w:fill="auto"/>
            <w:vAlign w:val="center"/>
          </w:tcPr>
          <w:p w14:paraId="1821EBE0" w14:textId="425C8A36" w:rsidR="00C54559" w:rsidRPr="002D6933" w:rsidRDefault="000A4614" w:rsidP="00D96FB0">
            <w:pPr>
              <w:jc w:val="center"/>
              <w:rPr>
                <w:sz w:val="22"/>
                <w:szCs w:val="22"/>
              </w:rPr>
            </w:pPr>
            <w:r w:rsidRPr="002D6933">
              <w:rPr>
                <w:sz w:val="22"/>
                <w:szCs w:val="22"/>
              </w:rPr>
              <w:t xml:space="preserve">June 30, </w:t>
            </w:r>
            <w:r w:rsidR="00C54559" w:rsidRPr="002D6933">
              <w:rPr>
                <w:sz w:val="22"/>
                <w:szCs w:val="22"/>
              </w:rPr>
              <w:t>2017</w:t>
            </w:r>
          </w:p>
        </w:tc>
      </w:tr>
      <w:tr w:rsidR="000A4614" w:rsidRPr="002D6933" w14:paraId="71AAD97B" w14:textId="77777777" w:rsidTr="002D6933">
        <w:tc>
          <w:tcPr>
            <w:tcW w:w="6660" w:type="dxa"/>
            <w:gridSpan w:val="3"/>
            <w:shd w:val="clear" w:color="auto" w:fill="auto"/>
            <w:vAlign w:val="center"/>
          </w:tcPr>
          <w:p w14:paraId="710B4E88" w14:textId="0BE76E22" w:rsidR="000A4614" w:rsidRPr="002D6933" w:rsidRDefault="000A4614" w:rsidP="00D96FB0">
            <w:pPr>
              <w:rPr>
                <w:sz w:val="22"/>
                <w:szCs w:val="22"/>
              </w:rPr>
            </w:pPr>
            <w:r w:rsidRPr="002D6933">
              <w:rPr>
                <w:b/>
                <w:sz w:val="22"/>
                <w:szCs w:val="22"/>
              </w:rPr>
              <w:t>Roads</w:t>
            </w:r>
          </w:p>
        </w:tc>
        <w:tc>
          <w:tcPr>
            <w:tcW w:w="1620" w:type="dxa"/>
            <w:shd w:val="clear" w:color="auto" w:fill="auto"/>
            <w:vAlign w:val="center"/>
          </w:tcPr>
          <w:p w14:paraId="59D0BD9A" w14:textId="77777777" w:rsidR="000A4614" w:rsidRPr="002D6933" w:rsidRDefault="000A4614" w:rsidP="00D96FB0">
            <w:pPr>
              <w:jc w:val="center"/>
              <w:rPr>
                <w:sz w:val="22"/>
                <w:szCs w:val="22"/>
              </w:rPr>
            </w:pPr>
          </w:p>
        </w:tc>
        <w:tc>
          <w:tcPr>
            <w:tcW w:w="1681" w:type="dxa"/>
            <w:shd w:val="clear" w:color="auto" w:fill="auto"/>
            <w:vAlign w:val="center"/>
          </w:tcPr>
          <w:p w14:paraId="3806A313" w14:textId="77777777" w:rsidR="000A4614" w:rsidRPr="002D6933" w:rsidRDefault="000A4614" w:rsidP="00D96FB0">
            <w:pPr>
              <w:jc w:val="center"/>
              <w:rPr>
                <w:sz w:val="22"/>
                <w:szCs w:val="22"/>
              </w:rPr>
            </w:pPr>
          </w:p>
        </w:tc>
      </w:tr>
      <w:tr w:rsidR="000A4614" w:rsidRPr="002D6933" w14:paraId="5DFF7B68" w14:textId="77777777" w:rsidTr="002D6933">
        <w:tc>
          <w:tcPr>
            <w:tcW w:w="540" w:type="dxa"/>
            <w:shd w:val="clear" w:color="auto" w:fill="auto"/>
            <w:vAlign w:val="center"/>
          </w:tcPr>
          <w:p w14:paraId="42662BC2" w14:textId="77777777" w:rsidR="000A4614" w:rsidRPr="002D6933" w:rsidRDefault="000A4614" w:rsidP="00D96FB0">
            <w:pPr>
              <w:tabs>
                <w:tab w:val="left" w:pos="77"/>
              </w:tabs>
              <w:rPr>
                <w:sz w:val="22"/>
                <w:szCs w:val="22"/>
              </w:rPr>
            </w:pPr>
            <w:r w:rsidRPr="002D6933">
              <w:rPr>
                <w:sz w:val="22"/>
                <w:szCs w:val="22"/>
              </w:rPr>
              <w:t>11.</w:t>
            </w:r>
          </w:p>
        </w:tc>
        <w:tc>
          <w:tcPr>
            <w:tcW w:w="6120" w:type="dxa"/>
            <w:gridSpan w:val="2"/>
            <w:shd w:val="clear" w:color="auto" w:fill="auto"/>
            <w:vAlign w:val="center"/>
          </w:tcPr>
          <w:p w14:paraId="64A996DA" w14:textId="5FA0FC38" w:rsidR="000A4614" w:rsidRPr="002D6933" w:rsidRDefault="000A4614" w:rsidP="00D96FB0">
            <w:pPr>
              <w:rPr>
                <w:sz w:val="22"/>
                <w:szCs w:val="22"/>
              </w:rPr>
            </w:pPr>
            <w:r w:rsidRPr="002D6933">
              <w:rPr>
                <w:sz w:val="22"/>
                <w:szCs w:val="22"/>
              </w:rPr>
              <w:t xml:space="preserve">Deficiencies identified by TPQA to be </w:t>
            </w:r>
            <w:r w:rsidR="00EE7265" w:rsidRPr="002D6933">
              <w:rPr>
                <w:sz w:val="22"/>
                <w:szCs w:val="22"/>
              </w:rPr>
              <w:t>fully addressed</w:t>
            </w:r>
            <w:r w:rsidRPr="002D6933">
              <w:rPr>
                <w:sz w:val="22"/>
                <w:szCs w:val="22"/>
              </w:rPr>
              <w:t xml:space="preserve"> before final payment or act as per contractual provisions before concluding the contract. </w:t>
            </w:r>
          </w:p>
        </w:tc>
        <w:tc>
          <w:tcPr>
            <w:tcW w:w="1620" w:type="dxa"/>
            <w:shd w:val="clear" w:color="auto" w:fill="auto"/>
            <w:vAlign w:val="center"/>
          </w:tcPr>
          <w:p w14:paraId="590D202E" w14:textId="7AC0E908" w:rsidR="000A4614"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67986FA2" w14:textId="582E6561" w:rsidR="000A4614" w:rsidRPr="002D6933" w:rsidRDefault="000A4614" w:rsidP="00D96FB0">
            <w:pPr>
              <w:jc w:val="center"/>
              <w:rPr>
                <w:sz w:val="22"/>
                <w:szCs w:val="22"/>
              </w:rPr>
            </w:pPr>
            <w:r w:rsidRPr="002D6933">
              <w:rPr>
                <w:sz w:val="22"/>
                <w:szCs w:val="22"/>
              </w:rPr>
              <w:t>June 30, 2017</w:t>
            </w:r>
          </w:p>
        </w:tc>
      </w:tr>
      <w:tr w:rsidR="000A4614" w:rsidRPr="002D6933" w14:paraId="3042F73C" w14:textId="77777777" w:rsidTr="002D6933">
        <w:tc>
          <w:tcPr>
            <w:tcW w:w="540" w:type="dxa"/>
            <w:shd w:val="clear" w:color="auto" w:fill="auto"/>
            <w:vAlign w:val="center"/>
          </w:tcPr>
          <w:p w14:paraId="2D2E31A7" w14:textId="2AB7F5B9" w:rsidR="000A4614" w:rsidRPr="002D6933" w:rsidRDefault="00B33E60" w:rsidP="00D96FB0">
            <w:pPr>
              <w:tabs>
                <w:tab w:val="left" w:pos="77"/>
              </w:tabs>
              <w:rPr>
                <w:sz w:val="22"/>
                <w:szCs w:val="22"/>
              </w:rPr>
            </w:pPr>
            <w:r w:rsidRPr="002D6933">
              <w:rPr>
                <w:sz w:val="22"/>
                <w:szCs w:val="22"/>
              </w:rPr>
              <w:t>12</w:t>
            </w:r>
            <w:r w:rsidR="000A4614" w:rsidRPr="002D6933">
              <w:rPr>
                <w:sz w:val="22"/>
                <w:szCs w:val="22"/>
              </w:rPr>
              <w:t>.</w:t>
            </w:r>
          </w:p>
        </w:tc>
        <w:tc>
          <w:tcPr>
            <w:tcW w:w="6120" w:type="dxa"/>
            <w:gridSpan w:val="2"/>
            <w:shd w:val="clear" w:color="auto" w:fill="auto"/>
            <w:vAlign w:val="center"/>
          </w:tcPr>
          <w:p w14:paraId="6033AA95" w14:textId="7B69B5A6" w:rsidR="000A4614" w:rsidRPr="002D6933" w:rsidRDefault="00566659" w:rsidP="00566659">
            <w:pPr>
              <w:rPr>
                <w:sz w:val="22"/>
                <w:szCs w:val="22"/>
              </w:rPr>
            </w:pPr>
            <w:r w:rsidRPr="002D6933">
              <w:rPr>
                <w:sz w:val="22"/>
                <w:szCs w:val="22"/>
              </w:rPr>
              <w:t>Si</w:t>
            </w:r>
            <w:r>
              <w:rPr>
                <w:sz w:val="22"/>
                <w:szCs w:val="22"/>
              </w:rPr>
              <w:t>gnage’s</w:t>
            </w:r>
            <w:r w:rsidR="000A4614" w:rsidRPr="002D6933">
              <w:rPr>
                <w:sz w:val="22"/>
                <w:szCs w:val="22"/>
              </w:rPr>
              <w:t xml:space="preserve"> to be ensued as per IRC 67-2012</w:t>
            </w:r>
          </w:p>
        </w:tc>
        <w:tc>
          <w:tcPr>
            <w:tcW w:w="1620" w:type="dxa"/>
            <w:shd w:val="clear" w:color="auto" w:fill="auto"/>
            <w:vAlign w:val="center"/>
          </w:tcPr>
          <w:p w14:paraId="39240AF1" w14:textId="46081CE9" w:rsidR="000A4614"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36C4A036" w14:textId="77777777" w:rsidR="000A4614" w:rsidRPr="002D6933" w:rsidRDefault="000A4614" w:rsidP="00D96FB0">
            <w:pPr>
              <w:jc w:val="center"/>
              <w:rPr>
                <w:sz w:val="22"/>
                <w:szCs w:val="22"/>
              </w:rPr>
            </w:pPr>
            <w:r w:rsidRPr="002D6933">
              <w:rPr>
                <w:sz w:val="22"/>
                <w:szCs w:val="22"/>
              </w:rPr>
              <w:t>May 31, 2017</w:t>
            </w:r>
          </w:p>
        </w:tc>
      </w:tr>
      <w:tr w:rsidR="000A4614" w:rsidRPr="002D6933" w14:paraId="412301A0" w14:textId="77777777" w:rsidTr="002D6933">
        <w:tc>
          <w:tcPr>
            <w:tcW w:w="540" w:type="dxa"/>
            <w:shd w:val="clear" w:color="auto" w:fill="auto"/>
            <w:vAlign w:val="center"/>
          </w:tcPr>
          <w:p w14:paraId="1571B413" w14:textId="7825B839" w:rsidR="000A4614" w:rsidRPr="002D6933" w:rsidRDefault="00B33E60" w:rsidP="00D96FB0">
            <w:pPr>
              <w:tabs>
                <w:tab w:val="left" w:pos="77"/>
              </w:tabs>
              <w:rPr>
                <w:sz w:val="22"/>
                <w:szCs w:val="22"/>
              </w:rPr>
            </w:pPr>
            <w:r w:rsidRPr="002D6933">
              <w:rPr>
                <w:sz w:val="22"/>
                <w:szCs w:val="22"/>
              </w:rPr>
              <w:t>13.</w:t>
            </w:r>
          </w:p>
        </w:tc>
        <w:tc>
          <w:tcPr>
            <w:tcW w:w="6120" w:type="dxa"/>
            <w:gridSpan w:val="2"/>
            <w:shd w:val="clear" w:color="auto" w:fill="auto"/>
            <w:vAlign w:val="center"/>
          </w:tcPr>
          <w:p w14:paraId="4615E909" w14:textId="5343DA99" w:rsidR="000A4614" w:rsidRPr="002D6933" w:rsidRDefault="000A4614" w:rsidP="00D96FB0">
            <w:pPr>
              <w:rPr>
                <w:sz w:val="22"/>
                <w:szCs w:val="22"/>
              </w:rPr>
            </w:pPr>
            <w:r w:rsidRPr="002D6933">
              <w:rPr>
                <w:sz w:val="22"/>
                <w:szCs w:val="22"/>
              </w:rPr>
              <w:t xml:space="preserve">Ensure protection and dressing of slopes for drainage before concluding contracts </w:t>
            </w:r>
          </w:p>
        </w:tc>
        <w:tc>
          <w:tcPr>
            <w:tcW w:w="1620" w:type="dxa"/>
            <w:shd w:val="clear" w:color="auto" w:fill="auto"/>
            <w:vAlign w:val="center"/>
          </w:tcPr>
          <w:p w14:paraId="5199D795" w14:textId="5887CC59" w:rsidR="000A4614" w:rsidRPr="002D6933" w:rsidRDefault="008C3E3C" w:rsidP="00D96FB0">
            <w:pPr>
              <w:jc w:val="center"/>
              <w:rPr>
                <w:sz w:val="22"/>
                <w:szCs w:val="22"/>
              </w:rPr>
            </w:pPr>
            <w:r w:rsidRPr="002D6933">
              <w:rPr>
                <w:sz w:val="22"/>
                <w:szCs w:val="22"/>
              </w:rPr>
              <w:t>RD</w:t>
            </w:r>
          </w:p>
        </w:tc>
        <w:tc>
          <w:tcPr>
            <w:tcW w:w="1681" w:type="dxa"/>
            <w:shd w:val="clear" w:color="auto" w:fill="auto"/>
            <w:vAlign w:val="center"/>
          </w:tcPr>
          <w:p w14:paraId="15F05CC0" w14:textId="006CFA07" w:rsidR="000A4614" w:rsidRPr="002D6933" w:rsidRDefault="000A4614" w:rsidP="00D96FB0">
            <w:pPr>
              <w:jc w:val="center"/>
              <w:rPr>
                <w:sz w:val="22"/>
                <w:szCs w:val="22"/>
              </w:rPr>
            </w:pPr>
            <w:r w:rsidRPr="002D6933">
              <w:rPr>
                <w:sz w:val="22"/>
                <w:szCs w:val="22"/>
              </w:rPr>
              <w:t>June 30, 2017</w:t>
            </w:r>
          </w:p>
        </w:tc>
      </w:tr>
      <w:tr w:rsidR="000B75CC" w:rsidRPr="002D6933" w14:paraId="3AD4A2E0" w14:textId="77777777" w:rsidTr="000B75CC">
        <w:trPr>
          <w:trHeight w:val="467"/>
        </w:trPr>
        <w:tc>
          <w:tcPr>
            <w:tcW w:w="9961" w:type="dxa"/>
            <w:gridSpan w:val="5"/>
            <w:shd w:val="clear" w:color="auto" w:fill="F2F2F2" w:themeFill="background1" w:themeFillShade="F2"/>
            <w:vAlign w:val="center"/>
          </w:tcPr>
          <w:p w14:paraId="058783B6" w14:textId="77777777" w:rsidR="000B75CC" w:rsidRPr="002D6933" w:rsidRDefault="000B75CC" w:rsidP="00D96FB0">
            <w:pPr>
              <w:rPr>
                <w:b/>
                <w:sz w:val="22"/>
                <w:szCs w:val="22"/>
              </w:rPr>
            </w:pPr>
            <w:r w:rsidRPr="002D6933">
              <w:rPr>
                <w:b/>
                <w:sz w:val="22"/>
                <w:szCs w:val="22"/>
              </w:rPr>
              <w:t>Environment Management and Safeguards</w:t>
            </w:r>
          </w:p>
        </w:tc>
      </w:tr>
      <w:tr w:rsidR="000B75CC" w:rsidRPr="002D6933" w14:paraId="4269865C" w14:textId="77777777" w:rsidTr="002D6933">
        <w:tc>
          <w:tcPr>
            <w:tcW w:w="540" w:type="dxa"/>
            <w:vAlign w:val="center"/>
          </w:tcPr>
          <w:p w14:paraId="15D8C2E4" w14:textId="77F78E3A" w:rsidR="000B75CC" w:rsidRPr="002D6933" w:rsidRDefault="00B33E60" w:rsidP="00D96FB0">
            <w:pPr>
              <w:tabs>
                <w:tab w:val="left" w:pos="3819"/>
              </w:tabs>
              <w:rPr>
                <w:sz w:val="22"/>
                <w:szCs w:val="22"/>
              </w:rPr>
            </w:pPr>
            <w:r w:rsidRPr="002D6933">
              <w:rPr>
                <w:sz w:val="22"/>
                <w:szCs w:val="22"/>
              </w:rPr>
              <w:t>14</w:t>
            </w:r>
            <w:r w:rsidR="000B75CC" w:rsidRPr="002D6933">
              <w:rPr>
                <w:sz w:val="22"/>
                <w:szCs w:val="22"/>
              </w:rPr>
              <w:t>.</w:t>
            </w:r>
          </w:p>
        </w:tc>
        <w:tc>
          <w:tcPr>
            <w:tcW w:w="6120" w:type="dxa"/>
            <w:gridSpan w:val="2"/>
            <w:vAlign w:val="center"/>
          </w:tcPr>
          <w:p w14:paraId="37B95EAC" w14:textId="77777777" w:rsidR="000B75CC" w:rsidRPr="002D6933" w:rsidRDefault="000B75CC" w:rsidP="00D96FB0">
            <w:pPr>
              <w:tabs>
                <w:tab w:val="left" w:pos="3819"/>
              </w:tabs>
              <w:rPr>
                <w:sz w:val="22"/>
                <w:szCs w:val="22"/>
              </w:rPr>
            </w:pPr>
            <w:r w:rsidRPr="002D6933">
              <w:rPr>
                <w:sz w:val="22"/>
                <w:szCs w:val="22"/>
              </w:rPr>
              <w:t>Complete embankment protection works</w:t>
            </w:r>
          </w:p>
        </w:tc>
        <w:tc>
          <w:tcPr>
            <w:tcW w:w="1620" w:type="dxa"/>
          </w:tcPr>
          <w:p w14:paraId="5D71CF03" w14:textId="77777777" w:rsidR="000B75CC" w:rsidRPr="002D6933" w:rsidRDefault="000B75CC" w:rsidP="00D96FB0">
            <w:pPr>
              <w:tabs>
                <w:tab w:val="left" w:pos="3819"/>
              </w:tabs>
              <w:jc w:val="center"/>
              <w:rPr>
                <w:sz w:val="22"/>
                <w:szCs w:val="22"/>
              </w:rPr>
            </w:pPr>
            <w:r w:rsidRPr="002D6933">
              <w:rPr>
                <w:color w:val="000000"/>
                <w:sz w:val="22"/>
                <w:szCs w:val="22"/>
              </w:rPr>
              <w:t>PIU</w:t>
            </w:r>
          </w:p>
        </w:tc>
        <w:tc>
          <w:tcPr>
            <w:tcW w:w="1681" w:type="dxa"/>
            <w:vAlign w:val="center"/>
          </w:tcPr>
          <w:p w14:paraId="721FA0D2" w14:textId="7AF780AA" w:rsidR="000B75CC" w:rsidRPr="002D6933" w:rsidRDefault="00C4678F" w:rsidP="00D96FB0">
            <w:pPr>
              <w:tabs>
                <w:tab w:val="left" w:pos="3819"/>
              </w:tabs>
              <w:jc w:val="center"/>
              <w:rPr>
                <w:sz w:val="22"/>
                <w:szCs w:val="22"/>
              </w:rPr>
            </w:pPr>
            <w:r w:rsidRPr="002D6933">
              <w:rPr>
                <w:sz w:val="22"/>
                <w:szCs w:val="22"/>
              </w:rPr>
              <w:t>May 31</w:t>
            </w:r>
            <w:r w:rsidR="000B75CC" w:rsidRPr="002D6933">
              <w:rPr>
                <w:sz w:val="22"/>
                <w:szCs w:val="22"/>
              </w:rPr>
              <w:t>, 2017</w:t>
            </w:r>
          </w:p>
        </w:tc>
      </w:tr>
      <w:tr w:rsidR="000B75CC" w:rsidRPr="002D6933" w14:paraId="1EB72189" w14:textId="77777777" w:rsidTr="002D6933">
        <w:tc>
          <w:tcPr>
            <w:tcW w:w="540" w:type="dxa"/>
            <w:vAlign w:val="center"/>
          </w:tcPr>
          <w:p w14:paraId="65544AD1" w14:textId="61DCC488" w:rsidR="000B75CC" w:rsidRPr="002D6933" w:rsidRDefault="00B33E60" w:rsidP="00D96FB0">
            <w:pPr>
              <w:tabs>
                <w:tab w:val="left" w:pos="3819"/>
              </w:tabs>
              <w:rPr>
                <w:sz w:val="22"/>
                <w:szCs w:val="22"/>
              </w:rPr>
            </w:pPr>
            <w:r w:rsidRPr="002D6933">
              <w:rPr>
                <w:sz w:val="22"/>
                <w:szCs w:val="22"/>
              </w:rPr>
              <w:t>15</w:t>
            </w:r>
            <w:r w:rsidR="000B75CC" w:rsidRPr="002D6933">
              <w:rPr>
                <w:sz w:val="22"/>
                <w:szCs w:val="22"/>
              </w:rPr>
              <w:t>.</w:t>
            </w:r>
          </w:p>
        </w:tc>
        <w:tc>
          <w:tcPr>
            <w:tcW w:w="6120" w:type="dxa"/>
            <w:gridSpan w:val="2"/>
            <w:vAlign w:val="center"/>
          </w:tcPr>
          <w:p w14:paraId="6DC71422" w14:textId="77777777" w:rsidR="000B75CC" w:rsidRPr="002D6933" w:rsidRDefault="000B75CC" w:rsidP="00D96FB0">
            <w:pPr>
              <w:tabs>
                <w:tab w:val="left" w:pos="3819"/>
              </w:tabs>
              <w:rPr>
                <w:sz w:val="22"/>
                <w:szCs w:val="22"/>
              </w:rPr>
            </w:pPr>
            <w:r w:rsidRPr="002D6933">
              <w:rPr>
                <w:sz w:val="22"/>
                <w:szCs w:val="22"/>
              </w:rPr>
              <w:t>Finish green turfing for slope protection</w:t>
            </w:r>
          </w:p>
        </w:tc>
        <w:tc>
          <w:tcPr>
            <w:tcW w:w="1620" w:type="dxa"/>
          </w:tcPr>
          <w:p w14:paraId="095C3EE3" w14:textId="77777777" w:rsidR="000B75CC" w:rsidRPr="002D6933" w:rsidRDefault="000B75CC" w:rsidP="00D96FB0">
            <w:pPr>
              <w:tabs>
                <w:tab w:val="left" w:pos="3819"/>
              </w:tabs>
              <w:jc w:val="center"/>
              <w:rPr>
                <w:sz w:val="22"/>
                <w:szCs w:val="22"/>
              </w:rPr>
            </w:pPr>
            <w:r w:rsidRPr="002D6933">
              <w:rPr>
                <w:color w:val="000000"/>
                <w:sz w:val="22"/>
                <w:szCs w:val="22"/>
              </w:rPr>
              <w:t>PIU</w:t>
            </w:r>
          </w:p>
        </w:tc>
        <w:tc>
          <w:tcPr>
            <w:tcW w:w="1681" w:type="dxa"/>
            <w:vAlign w:val="center"/>
          </w:tcPr>
          <w:p w14:paraId="32E5388C" w14:textId="1B70A94A" w:rsidR="000B75CC" w:rsidRPr="002D6933" w:rsidRDefault="00C4678F" w:rsidP="00D96FB0">
            <w:pPr>
              <w:tabs>
                <w:tab w:val="left" w:pos="3819"/>
              </w:tabs>
              <w:jc w:val="center"/>
              <w:rPr>
                <w:sz w:val="22"/>
                <w:szCs w:val="22"/>
              </w:rPr>
            </w:pPr>
            <w:r w:rsidRPr="002D6933">
              <w:rPr>
                <w:sz w:val="22"/>
                <w:szCs w:val="22"/>
              </w:rPr>
              <w:t>May</w:t>
            </w:r>
            <w:r w:rsidR="000B75CC" w:rsidRPr="002D6933">
              <w:rPr>
                <w:sz w:val="22"/>
                <w:szCs w:val="22"/>
              </w:rPr>
              <w:t xml:space="preserve"> 31, 2017</w:t>
            </w:r>
          </w:p>
        </w:tc>
      </w:tr>
      <w:tr w:rsidR="000B75CC" w:rsidRPr="002D6933" w14:paraId="59382AB5" w14:textId="77777777" w:rsidTr="000B75CC">
        <w:tc>
          <w:tcPr>
            <w:tcW w:w="9961" w:type="dxa"/>
            <w:gridSpan w:val="5"/>
            <w:shd w:val="clear" w:color="auto" w:fill="F2F2F2" w:themeFill="background1" w:themeFillShade="F2"/>
            <w:vAlign w:val="center"/>
          </w:tcPr>
          <w:p w14:paraId="728E53F7" w14:textId="77777777" w:rsidR="000B75CC" w:rsidRPr="002D6933" w:rsidRDefault="000B75CC" w:rsidP="00D96FB0">
            <w:pPr>
              <w:rPr>
                <w:b/>
                <w:sz w:val="22"/>
                <w:szCs w:val="22"/>
              </w:rPr>
            </w:pPr>
            <w:r w:rsidRPr="002D6933">
              <w:rPr>
                <w:b/>
                <w:sz w:val="22"/>
                <w:szCs w:val="22"/>
              </w:rPr>
              <w:t>Social Management and Safeguards</w:t>
            </w:r>
          </w:p>
        </w:tc>
      </w:tr>
      <w:tr w:rsidR="000B75CC" w:rsidRPr="002D6933" w14:paraId="3A226F8D" w14:textId="77777777" w:rsidTr="002D6933">
        <w:tc>
          <w:tcPr>
            <w:tcW w:w="540" w:type="dxa"/>
            <w:vAlign w:val="center"/>
          </w:tcPr>
          <w:p w14:paraId="5ACB44E2" w14:textId="5A42BA8C" w:rsidR="000B75CC" w:rsidRPr="002D6933" w:rsidRDefault="00B33E60" w:rsidP="00D96FB0">
            <w:pPr>
              <w:tabs>
                <w:tab w:val="left" w:pos="3819"/>
              </w:tabs>
              <w:rPr>
                <w:sz w:val="22"/>
                <w:szCs w:val="22"/>
              </w:rPr>
            </w:pPr>
            <w:r w:rsidRPr="002D6933">
              <w:rPr>
                <w:sz w:val="22"/>
                <w:szCs w:val="22"/>
              </w:rPr>
              <w:t>16</w:t>
            </w:r>
            <w:r w:rsidR="000B75CC" w:rsidRPr="002D6933">
              <w:rPr>
                <w:sz w:val="22"/>
                <w:szCs w:val="22"/>
              </w:rPr>
              <w:t>.</w:t>
            </w:r>
          </w:p>
        </w:tc>
        <w:tc>
          <w:tcPr>
            <w:tcW w:w="6120" w:type="dxa"/>
            <w:gridSpan w:val="2"/>
            <w:vAlign w:val="center"/>
          </w:tcPr>
          <w:p w14:paraId="431E77DB" w14:textId="5FD9367F" w:rsidR="000B75CC" w:rsidRPr="002D6933" w:rsidRDefault="00490ACD" w:rsidP="00D96FB0">
            <w:pPr>
              <w:autoSpaceDE w:val="0"/>
              <w:autoSpaceDN w:val="0"/>
              <w:adjustRightInd w:val="0"/>
              <w:jc w:val="both"/>
              <w:rPr>
                <w:sz w:val="22"/>
                <w:szCs w:val="22"/>
                <w:lang w:val="en-IN"/>
              </w:rPr>
            </w:pPr>
            <w:r w:rsidRPr="002D6933">
              <w:rPr>
                <w:bCs/>
                <w:sz w:val="22"/>
                <w:szCs w:val="22"/>
                <w:lang w:val="en-IN"/>
              </w:rPr>
              <w:t>Finalise the process, planning, fund flow and develop action plan on the community development work for 47 embankment villages</w:t>
            </w:r>
          </w:p>
        </w:tc>
        <w:tc>
          <w:tcPr>
            <w:tcW w:w="1620" w:type="dxa"/>
            <w:vAlign w:val="center"/>
          </w:tcPr>
          <w:p w14:paraId="02E8D9AA" w14:textId="211A516D" w:rsidR="000B75CC" w:rsidRPr="002D6933" w:rsidRDefault="008C3E3C" w:rsidP="00D96FB0">
            <w:pPr>
              <w:tabs>
                <w:tab w:val="left" w:pos="3819"/>
              </w:tabs>
              <w:jc w:val="center"/>
              <w:rPr>
                <w:color w:val="000000"/>
                <w:sz w:val="22"/>
                <w:szCs w:val="22"/>
              </w:rPr>
            </w:pPr>
            <w:r w:rsidRPr="002D6933">
              <w:rPr>
                <w:color w:val="000000"/>
                <w:sz w:val="22"/>
                <w:szCs w:val="22"/>
              </w:rPr>
              <w:t>S</w:t>
            </w:r>
            <w:r w:rsidR="000B75CC" w:rsidRPr="002D6933">
              <w:rPr>
                <w:color w:val="000000"/>
                <w:sz w:val="22"/>
                <w:szCs w:val="22"/>
              </w:rPr>
              <w:t>PIU</w:t>
            </w:r>
          </w:p>
        </w:tc>
        <w:tc>
          <w:tcPr>
            <w:tcW w:w="1681" w:type="dxa"/>
            <w:vAlign w:val="center"/>
          </w:tcPr>
          <w:p w14:paraId="39F2FEB6" w14:textId="451AEA36" w:rsidR="000B75CC" w:rsidRPr="002D6933" w:rsidRDefault="00490ACD" w:rsidP="00D96FB0">
            <w:pPr>
              <w:tabs>
                <w:tab w:val="left" w:pos="3819"/>
              </w:tabs>
              <w:jc w:val="center"/>
              <w:rPr>
                <w:color w:val="000000"/>
                <w:sz w:val="22"/>
                <w:szCs w:val="22"/>
              </w:rPr>
            </w:pPr>
            <w:r w:rsidRPr="002D6933">
              <w:rPr>
                <w:color w:val="000000"/>
                <w:sz w:val="22"/>
                <w:szCs w:val="22"/>
              </w:rPr>
              <w:t>May 31, 2017</w:t>
            </w:r>
          </w:p>
        </w:tc>
      </w:tr>
      <w:tr w:rsidR="000B75CC" w:rsidRPr="002D6933" w14:paraId="199DFF21" w14:textId="77777777" w:rsidTr="002D6933">
        <w:tc>
          <w:tcPr>
            <w:tcW w:w="540" w:type="dxa"/>
            <w:vAlign w:val="center"/>
          </w:tcPr>
          <w:p w14:paraId="561E4020" w14:textId="6AF3DC87" w:rsidR="000B75CC" w:rsidRPr="002D6933" w:rsidRDefault="00B33E60" w:rsidP="00D96FB0">
            <w:pPr>
              <w:tabs>
                <w:tab w:val="left" w:pos="3819"/>
              </w:tabs>
              <w:rPr>
                <w:sz w:val="22"/>
                <w:szCs w:val="22"/>
              </w:rPr>
            </w:pPr>
            <w:r w:rsidRPr="002D6933">
              <w:rPr>
                <w:sz w:val="22"/>
                <w:szCs w:val="22"/>
              </w:rPr>
              <w:t>17</w:t>
            </w:r>
            <w:r w:rsidR="000B75CC" w:rsidRPr="002D6933">
              <w:rPr>
                <w:sz w:val="22"/>
                <w:szCs w:val="22"/>
              </w:rPr>
              <w:t>.</w:t>
            </w:r>
          </w:p>
        </w:tc>
        <w:tc>
          <w:tcPr>
            <w:tcW w:w="6120" w:type="dxa"/>
            <w:gridSpan w:val="2"/>
            <w:vAlign w:val="center"/>
          </w:tcPr>
          <w:p w14:paraId="618EE58A" w14:textId="10A00D51" w:rsidR="000B75CC" w:rsidRPr="002D6933" w:rsidRDefault="00490ACD" w:rsidP="00D96FB0">
            <w:pPr>
              <w:tabs>
                <w:tab w:val="left" w:pos="3819"/>
              </w:tabs>
              <w:rPr>
                <w:color w:val="000000"/>
                <w:sz w:val="22"/>
                <w:szCs w:val="22"/>
              </w:rPr>
            </w:pPr>
            <w:r w:rsidRPr="002D6933">
              <w:rPr>
                <w:bCs/>
                <w:sz w:val="22"/>
                <w:szCs w:val="22"/>
                <w:lang w:val="en-IN"/>
              </w:rPr>
              <w:t xml:space="preserve">Works to be identified by the </w:t>
            </w:r>
            <w:r w:rsidR="00566659" w:rsidRPr="002D6933">
              <w:rPr>
                <w:bCs/>
                <w:sz w:val="22"/>
                <w:szCs w:val="22"/>
                <w:lang w:val="en-IN"/>
              </w:rPr>
              <w:t>Panchayat</w:t>
            </w:r>
            <w:r w:rsidRPr="002D6933">
              <w:rPr>
                <w:bCs/>
                <w:sz w:val="22"/>
                <w:szCs w:val="22"/>
                <w:lang w:val="en-IN"/>
              </w:rPr>
              <w:t xml:space="preserve"> communities with the assistance of community mobilisers and nodal agency</w:t>
            </w:r>
          </w:p>
        </w:tc>
        <w:tc>
          <w:tcPr>
            <w:tcW w:w="1620" w:type="dxa"/>
            <w:vAlign w:val="center"/>
          </w:tcPr>
          <w:p w14:paraId="4208B7C6" w14:textId="5DCAF3C6" w:rsidR="000B75CC" w:rsidRPr="002D6933" w:rsidRDefault="008C3E3C" w:rsidP="00D96FB0">
            <w:pPr>
              <w:tabs>
                <w:tab w:val="left" w:pos="3819"/>
              </w:tabs>
              <w:jc w:val="center"/>
              <w:rPr>
                <w:color w:val="000000"/>
                <w:sz w:val="22"/>
                <w:szCs w:val="22"/>
              </w:rPr>
            </w:pPr>
            <w:r w:rsidRPr="002D6933">
              <w:rPr>
                <w:color w:val="000000"/>
                <w:sz w:val="22"/>
                <w:szCs w:val="22"/>
              </w:rPr>
              <w:t>S</w:t>
            </w:r>
            <w:r w:rsidR="000B75CC" w:rsidRPr="002D6933">
              <w:rPr>
                <w:color w:val="000000"/>
                <w:sz w:val="22"/>
                <w:szCs w:val="22"/>
              </w:rPr>
              <w:t>PIU</w:t>
            </w:r>
          </w:p>
        </w:tc>
        <w:tc>
          <w:tcPr>
            <w:tcW w:w="1681" w:type="dxa"/>
            <w:vAlign w:val="center"/>
          </w:tcPr>
          <w:p w14:paraId="637EFC32" w14:textId="1DF89A96" w:rsidR="000B75CC" w:rsidRPr="002D6933" w:rsidRDefault="003F5544" w:rsidP="00D96FB0">
            <w:pPr>
              <w:tabs>
                <w:tab w:val="left" w:pos="3819"/>
              </w:tabs>
              <w:jc w:val="center"/>
              <w:rPr>
                <w:color w:val="000000"/>
                <w:sz w:val="22"/>
                <w:szCs w:val="22"/>
              </w:rPr>
            </w:pPr>
            <w:r w:rsidRPr="002D6933">
              <w:rPr>
                <w:color w:val="000000"/>
                <w:sz w:val="22"/>
                <w:szCs w:val="22"/>
              </w:rPr>
              <w:t>June 30, 2017</w:t>
            </w:r>
          </w:p>
        </w:tc>
      </w:tr>
      <w:tr w:rsidR="000B75CC" w:rsidRPr="002D6933" w14:paraId="22416210" w14:textId="77777777" w:rsidTr="002D6933">
        <w:tc>
          <w:tcPr>
            <w:tcW w:w="540" w:type="dxa"/>
            <w:vAlign w:val="center"/>
          </w:tcPr>
          <w:p w14:paraId="5D515D38" w14:textId="4502BA22" w:rsidR="000B75CC" w:rsidRPr="002D6933" w:rsidRDefault="00B33E60" w:rsidP="00D96FB0">
            <w:pPr>
              <w:tabs>
                <w:tab w:val="left" w:pos="3819"/>
              </w:tabs>
              <w:rPr>
                <w:sz w:val="22"/>
                <w:szCs w:val="22"/>
              </w:rPr>
            </w:pPr>
            <w:r w:rsidRPr="002D6933">
              <w:rPr>
                <w:sz w:val="22"/>
                <w:szCs w:val="22"/>
              </w:rPr>
              <w:t>18</w:t>
            </w:r>
            <w:r w:rsidR="000B75CC" w:rsidRPr="002D6933">
              <w:rPr>
                <w:sz w:val="22"/>
                <w:szCs w:val="22"/>
              </w:rPr>
              <w:t>.</w:t>
            </w:r>
          </w:p>
        </w:tc>
        <w:tc>
          <w:tcPr>
            <w:tcW w:w="6120" w:type="dxa"/>
            <w:gridSpan w:val="2"/>
            <w:vAlign w:val="center"/>
          </w:tcPr>
          <w:p w14:paraId="15720B15" w14:textId="388FA7D1" w:rsidR="000B75CC" w:rsidRPr="002D6933" w:rsidRDefault="00413EAB" w:rsidP="00D96FB0">
            <w:pPr>
              <w:autoSpaceDE w:val="0"/>
              <w:autoSpaceDN w:val="0"/>
              <w:adjustRightInd w:val="0"/>
              <w:jc w:val="both"/>
              <w:rPr>
                <w:color w:val="000000"/>
                <w:sz w:val="22"/>
                <w:szCs w:val="22"/>
                <w:lang w:val="en-IN"/>
              </w:rPr>
            </w:pPr>
            <w:r w:rsidRPr="002D6933">
              <w:rPr>
                <w:color w:val="000000"/>
                <w:sz w:val="22"/>
                <w:szCs w:val="22"/>
              </w:rPr>
              <w:t>Form the committees for embankments surveillance</w:t>
            </w:r>
          </w:p>
        </w:tc>
        <w:tc>
          <w:tcPr>
            <w:tcW w:w="1620" w:type="dxa"/>
            <w:vAlign w:val="center"/>
          </w:tcPr>
          <w:p w14:paraId="531FE105" w14:textId="2A42C4DE" w:rsidR="000B75CC" w:rsidRPr="002D6933" w:rsidRDefault="00413EAB" w:rsidP="00D96FB0">
            <w:pPr>
              <w:tabs>
                <w:tab w:val="left" w:pos="3819"/>
              </w:tabs>
              <w:jc w:val="center"/>
              <w:rPr>
                <w:color w:val="000000"/>
                <w:sz w:val="22"/>
                <w:szCs w:val="22"/>
              </w:rPr>
            </w:pPr>
            <w:r w:rsidRPr="002D6933">
              <w:rPr>
                <w:color w:val="000000"/>
                <w:sz w:val="22"/>
                <w:szCs w:val="22"/>
              </w:rPr>
              <w:t>OSDMA</w:t>
            </w:r>
          </w:p>
        </w:tc>
        <w:tc>
          <w:tcPr>
            <w:tcW w:w="1681" w:type="dxa"/>
            <w:vAlign w:val="center"/>
          </w:tcPr>
          <w:p w14:paraId="09086618" w14:textId="4BDE1A57" w:rsidR="000B75CC" w:rsidRPr="002D6933" w:rsidRDefault="00413EAB" w:rsidP="00D96FB0">
            <w:pPr>
              <w:tabs>
                <w:tab w:val="left" w:pos="3819"/>
              </w:tabs>
              <w:jc w:val="center"/>
              <w:rPr>
                <w:color w:val="000000"/>
                <w:sz w:val="22"/>
                <w:szCs w:val="22"/>
              </w:rPr>
            </w:pPr>
            <w:r w:rsidRPr="002D6933">
              <w:rPr>
                <w:sz w:val="22"/>
                <w:szCs w:val="22"/>
                <w:lang w:val="en-IN"/>
              </w:rPr>
              <w:t>June 30, 2017</w:t>
            </w:r>
          </w:p>
        </w:tc>
      </w:tr>
      <w:tr w:rsidR="000B75CC" w:rsidRPr="002D6933" w14:paraId="44097E57" w14:textId="77777777" w:rsidTr="002D6933">
        <w:tc>
          <w:tcPr>
            <w:tcW w:w="540" w:type="dxa"/>
            <w:vAlign w:val="center"/>
          </w:tcPr>
          <w:p w14:paraId="415BD442" w14:textId="5184E50C" w:rsidR="000B75CC" w:rsidRPr="002D6933" w:rsidRDefault="00B33E60" w:rsidP="00D96FB0">
            <w:pPr>
              <w:tabs>
                <w:tab w:val="left" w:pos="3819"/>
              </w:tabs>
              <w:rPr>
                <w:sz w:val="22"/>
                <w:szCs w:val="22"/>
              </w:rPr>
            </w:pPr>
            <w:r w:rsidRPr="002D6933">
              <w:rPr>
                <w:sz w:val="22"/>
                <w:szCs w:val="22"/>
              </w:rPr>
              <w:t>19</w:t>
            </w:r>
            <w:r w:rsidR="000B75CC" w:rsidRPr="002D6933">
              <w:rPr>
                <w:sz w:val="22"/>
                <w:szCs w:val="22"/>
              </w:rPr>
              <w:t>.</w:t>
            </w:r>
          </w:p>
        </w:tc>
        <w:tc>
          <w:tcPr>
            <w:tcW w:w="6120" w:type="dxa"/>
            <w:gridSpan w:val="2"/>
            <w:vAlign w:val="center"/>
          </w:tcPr>
          <w:p w14:paraId="7AEAB6A6" w14:textId="5A4DC5B0" w:rsidR="000B75CC" w:rsidRPr="002D6933" w:rsidRDefault="00413EAB" w:rsidP="002D6933">
            <w:pPr>
              <w:autoSpaceDE w:val="0"/>
              <w:autoSpaceDN w:val="0"/>
              <w:adjustRightInd w:val="0"/>
              <w:jc w:val="both"/>
              <w:rPr>
                <w:sz w:val="22"/>
                <w:szCs w:val="22"/>
              </w:rPr>
            </w:pPr>
            <w:r w:rsidRPr="002D6933">
              <w:rPr>
                <w:sz w:val="22"/>
                <w:szCs w:val="22"/>
                <w:lang w:val="en-IN"/>
              </w:rPr>
              <w:t>Submit Consolidated Information</w:t>
            </w:r>
            <w:r w:rsidR="002D6933">
              <w:rPr>
                <w:sz w:val="22"/>
                <w:szCs w:val="22"/>
                <w:lang w:val="en-IN"/>
              </w:rPr>
              <w:t xml:space="preserve"> on Land donors for embankments</w:t>
            </w:r>
          </w:p>
        </w:tc>
        <w:tc>
          <w:tcPr>
            <w:tcW w:w="1620" w:type="dxa"/>
            <w:vAlign w:val="center"/>
          </w:tcPr>
          <w:p w14:paraId="196DF3DF" w14:textId="7B5A72B7" w:rsidR="000B75CC" w:rsidRPr="002D6933" w:rsidRDefault="00413EAB" w:rsidP="00D96FB0">
            <w:pPr>
              <w:tabs>
                <w:tab w:val="left" w:pos="3819"/>
              </w:tabs>
              <w:jc w:val="center"/>
              <w:rPr>
                <w:color w:val="000000"/>
                <w:sz w:val="22"/>
                <w:szCs w:val="22"/>
              </w:rPr>
            </w:pPr>
            <w:r w:rsidRPr="002D6933">
              <w:rPr>
                <w:color w:val="000000"/>
                <w:sz w:val="22"/>
                <w:szCs w:val="22"/>
              </w:rPr>
              <w:t>OSDMA</w:t>
            </w:r>
          </w:p>
        </w:tc>
        <w:tc>
          <w:tcPr>
            <w:tcW w:w="1681" w:type="dxa"/>
            <w:vAlign w:val="center"/>
          </w:tcPr>
          <w:p w14:paraId="2A316557" w14:textId="6E0DB289" w:rsidR="000B75CC" w:rsidRPr="002D6933" w:rsidRDefault="00413EAB" w:rsidP="00D96FB0">
            <w:pPr>
              <w:tabs>
                <w:tab w:val="left" w:pos="3819"/>
              </w:tabs>
              <w:jc w:val="center"/>
              <w:rPr>
                <w:color w:val="000000"/>
                <w:sz w:val="22"/>
                <w:szCs w:val="22"/>
              </w:rPr>
            </w:pPr>
            <w:r w:rsidRPr="002D6933">
              <w:rPr>
                <w:color w:val="000000"/>
                <w:sz w:val="22"/>
                <w:szCs w:val="22"/>
              </w:rPr>
              <w:t>May 31, 2017</w:t>
            </w:r>
          </w:p>
        </w:tc>
      </w:tr>
      <w:tr w:rsidR="000B75CC" w:rsidRPr="002D6933" w14:paraId="4CE30125" w14:textId="77777777" w:rsidTr="002D6933">
        <w:tc>
          <w:tcPr>
            <w:tcW w:w="540" w:type="dxa"/>
            <w:vAlign w:val="center"/>
          </w:tcPr>
          <w:p w14:paraId="3B40B13D" w14:textId="40052267" w:rsidR="000B75CC" w:rsidRPr="002D6933" w:rsidRDefault="00B33E60" w:rsidP="00D96FB0">
            <w:pPr>
              <w:tabs>
                <w:tab w:val="left" w:pos="3819"/>
              </w:tabs>
              <w:rPr>
                <w:sz w:val="22"/>
                <w:szCs w:val="22"/>
              </w:rPr>
            </w:pPr>
            <w:r w:rsidRPr="002D6933">
              <w:rPr>
                <w:sz w:val="22"/>
                <w:szCs w:val="22"/>
              </w:rPr>
              <w:t>20</w:t>
            </w:r>
            <w:r w:rsidR="000B75CC" w:rsidRPr="002D6933">
              <w:rPr>
                <w:sz w:val="22"/>
                <w:szCs w:val="22"/>
              </w:rPr>
              <w:t>.</w:t>
            </w:r>
          </w:p>
        </w:tc>
        <w:tc>
          <w:tcPr>
            <w:tcW w:w="6120" w:type="dxa"/>
            <w:gridSpan w:val="2"/>
            <w:vAlign w:val="center"/>
          </w:tcPr>
          <w:p w14:paraId="3BDC3EA3" w14:textId="76EC6453" w:rsidR="000B75CC" w:rsidRPr="002D6933" w:rsidRDefault="00413EAB" w:rsidP="00D96FB0">
            <w:pPr>
              <w:autoSpaceDE w:val="0"/>
              <w:autoSpaceDN w:val="0"/>
              <w:adjustRightInd w:val="0"/>
              <w:jc w:val="both"/>
              <w:rPr>
                <w:sz w:val="22"/>
                <w:szCs w:val="22"/>
                <w:lang w:val="en-IN"/>
              </w:rPr>
            </w:pPr>
            <w:r w:rsidRPr="002D6933">
              <w:rPr>
                <w:bCs/>
                <w:sz w:val="22"/>
                <w:szCs w:val="22"/>
                <w:lang w:val="en-IN"/>
              </w:rPr>
              <w:t>submit the revised screening reports for the 5 replaced sites</w:t>
            </w:r>
          </w:p>
        </w:tc>
        <w:tc>
          <w:tcPr>
            <w:tcW w:w="1620" w:type="dxa"/>
            <w:vAlign w:val="center"/>
          </w:tcPr>
          <w:p w14:paraId="0B5BC604" w14:textId="52B60C73" w:rsidR="000B75CC" w:rsidRPr="002D6933" w:rsidRDefault="008C3E3C" w:rsidP="00D96FB0">
            <w:pPr>
              <w:tabs>
                <w:tab w:val="left" w:pos="3819"/>
              </w:tabs>
              <w:jc w:val="center"/>
              <w:rPr>
                <w:color w:val="000000"/>
                <w:sz w:val="22"/>
                <w:szCs w:val="22"/>
              </w:rPr>
            </w:pPr>
            <w:r w:rsidRPr="002D6933">
              <w:rPr>
                <w:color w:val="000000"/>
                <w:sz w:val="22"/>
                <w:szCs w:val="22"/>
              </w:rPr>
              <w:t>S</w:t>
            </w:r>
            <w:r w:rsidR="000B75CC" w:rsidRPr="002D6933">
              <w:rPr>
                <w:color w:val="000000"/>
                <w:sz w:val="22"/>
                <w:szCs w:val="22"/>
              </w:rPr>
              <w:t>PIU</w:t>
            </w:r>
          </w:p>
        </w:tc>
        <w:tc>
          <w:tcPr>
            <w:tcW w:w="1681" w:type="dxa"/>
            <w:vAlign w:val="center"/>
          </w:tcPr>
          <w:p w14:paraId="5AC82FEA" w14:textId="702A55E0" w:rsidR="000B75CC" w:rsidRPr="002D6933" w:rsidRDefault="00413EAB" w:rsidP="00D96FB0">
            <w:pPr>
              <w:tabs>
                <w:tab w:val="left" w:pos="3819"/>
              </w:tabs>
              <w:jc w:val="center"/>
              <w:rPr>
                <w:color w:val="000000"/>
                <w:sz w:val="22"/>
                <w:szCs w:val="22"/>
              </w:rPr>
            </w:pPr>
            <w:r w:rsidRPr="002D6933">
              <w:rPr>
                <w:sz w:val="22"/>
                <w:szCs w:val="22"/>
                <w:lang w:val="en-IN"/>
              </w:rPr>
              <w:t>May 31,</w:t>
            </w:r>
            <w:r w:rsidR="000B75CC" w:rsidRPr="002D6933">
              <w:rPr>
                <w:sz w:val="22"/>
                <w:szCs w:val="22"/>
                <w:lang w:val="en-IN"/>
              </w:rPr>
              <w:t xml:space="preserve"> 2017</w:t>
            </w:r>
          </w:p>
        </w:tc>
      </w:tr>
      <w:tr w:rsidR="000B75CC" w:rsidRPr="002D6933" w14:paraId="51FDD2C8" w14:textId="77777777" w:rsidTr="002D6933">
        <w:tc>
          <w:tcPr>
            <w:tcW w:w="540" w:type="dxa"/>
            <w:vAlign w:val="center"/>
          </w:tcPr>
          <w:p w14:paraId="3BAFB9D0" w14:textId="039372B3" w:rsidR="000B75CC" w:rsidRPr="002D6933" w:rsidRDefault="00B33E60" w:rsidP="00D96FB0">
            <w:pPr>
              <w:tabs>
                <w:tab w:val="left" w:pos="3819"/>
              </w:tabs>
              <w:rPr>
                <w:sz w:val="22"/>
                <w:szCs w:val="22"/>
              </w:rPr>
            </w:pPr>
            <w:r w:rsidRPr="002D6933">
              <w:rPr>
                <w:sz w:val="22"/>
                <w:szCs w:val="22"/>
              </w:rPr>
              <w:t>21</w:t>
            </w:r>
            <w:r w:rsidR="000B75CC" w:rsidRPr="002D6933">
              <w:rPr>
                <w:sz w:val="22"/>
                <w:szCs w:val="22"/>
              </w:rPr>
              <w:t>.</w:t>
            </w:r>
          </w:p>
        </w:tc>
        <w:tc>
          <w:tcPr>
            <w:tcW w:w="6120" w:type="dxa"/>
            <w:gridSpan w:val="2"/>
            <w:vAlign w:val="center"/>
          </w:tcPr>
          <w:p w14:paraId="5F784471" w14:textId="5CCFB87D" w:rsidR="000B75CC" w:rsidRPr="002D6933" w:rsidRDefault="00413EAB" w:rsidP="00D96FB0">
            <w:pPr>
              <w:autoSpaceDE w:val="0"/>
              <w:autoSpaceDN w:val="0"/>
              <w:adjustRightInd w:val="0"/>
              <w:jc w:val="both"/>
              <w:rPr>
                <w:sz w:val="22"/>
                <w:szCs w:val="22"/>
                <w:lang w:val="en-IN"/>
              </w:rPr>
            </w:pPr>
            <w:r w:rsidRPr="002D6933">
              <w:rPr>
                <w:bCs/>
                <w:sz w:val="22"/>
                <w:szCs w:val="22"/>
                <w:lang w:val="en-IN"/>
              </w:rPr>
              <w:t>Recruit additional 8 social mobilisers</w:t>
            </w:r>
          </w:p>
        </w:tc>
        <w:tc>
          <w:tcPr>
            <w:tcW w:w="1620" w:type="dxa"/>
            <w:vAlign w:val="center"/>
          </w:tcPr>
          <w:p w14:paraId="23E681C3" w14:textId="3EF79AEE" w:rsidR="000B75CC" w:rsidRPr="002D6933" w:rsidRDefault="008C3E3C" w:rsidP="00D96FB0">
            <w:pPr>
              <w:tabs>
                <w:tab w:val="left" w:pos="3819"/>
              </w:tabs>
              <w:jc w:val="center"/>
              <w:rPr>
                <w:color w:val="000000"/>
                <w:sz w:val="22"/>
                <w:szCs w:val="22"/>
              </w:rPr>
            </w:pPr>
            <w:r w:rsidRPr="002D6933">
              <w:rPr>
                <w:color w:val="000000"/>
                <w:sz w:val="22"/>
                <w:szCs w:val="22"/>
              </w:rPr>
              <w:t>S</w:t>
            </w:r>
            <w:r w:rsidR="000B75CC" w:rsidRPr="002D6933">
              <w:rPr>
                <w:color w:val="000000"/>
                <w:sz w:val="22"/>
                <w:szCs w:val="22"/>
              </w:rPr>
              <w:t>PIU</w:t>
            </w:r>
          </w:p>
        </w:tc>
        <w:tc>
          <w:tcPr>
            <w:tcW w:w="1681" w:type="dxa"/>
            <w:vAlign w:val="center"/>
          </w:tcPr>
          <w:p w14:paraId="5D0CE018" w14:textId="40FAED33" w:rsidR="000B75CC" w:rsidRPr="002D6933" w:rsidRDefault="00413EAB" w:rsidP="00D96FB0">
            <w:pPr>
              <w:tabs>
                <w:tab w:val="left" w:pos="3819"/>
              </w:tabs>
              <w:jc w:val="center"/>
              <w:rPr>
                <w:sz w:val="22"/>
                <w:szCs w:val="22"/>
                <w:lang w:val="en-IN"/>
              </w:rPr>
            </w:pPr>
            <w:r w:rsidRPr="002D6933">
              <w:rPr>
                <w:sz w:val="22"/>
                <w:szCs w:val="22"/>
                <w:lang w:val="en-IN"/>
              </w:rPr>
              <w:t>May 31, 2017</w:t>
            </w:r>
          </w:p>
        </w:tc>
      </w:tr>
      <w:tr w:rsidR="000B75CC" w:rsidRPr="002D6933" w14:paraId="143B19D1" w14:textId="77777777" w:rsidTr="000B75CC">
        <w:tc>
          <w:tcPr>
            <w:tcW w:w="9961" w:type="dxa"/>
            <w:gridSpan w:val="5"/>
            <w:shd w:val="clear" w:color="auto" w:fill="auto"/>
            <w:vAlign w:val="center"/>
          </w:tcPr>
          <w:p w14:paraId="39873CFA" w14:textId="77777777" w:rsidR="000B75CC" w:rsidRPr="002D6933" w:rsidRDefault="000B75CC" w:rsidP="00D96FB0">
            <w:pPr>
              <w:rPr>
                <w:color w:val="000000"/>
                <w:sz w:val="22"/>
                <w:szCs w:val="22"/>
              </w:rPr>
            </w:pPr>
            <w:r w:rsidRPr="002D6933">
              <w:rPr>
                <w:b/>
                <w:sz w:val="22"/>
                <w:szCs w:val="22"/>
              </w:rPr>
              <w:t>Financial Management</w:t>
            </w:r>
          </w:p>
        </w:tc>
      </w:tr>
      <w:tr w:rsidR="000B75CC" w:rsidRPr="002D6933" w14:paraId="25D1AB18" w14:textId="77777777" w:rsidTr="002D6933">
        <w:tc>
          <w:tcPr>
            <w:tcW w:w="540" w:type="dxa"/>
            <w:vAlign w:val="center"/>
          </w:tcPr>
          <w:p w14:paraId="3A5A15FB" w14:textId="25320F03" w:rsidR="000B75CC" w:rsidRPr="002D6933" w:rsidRDefault="00B33E60" w:rsidP="00D96FB0">
            <w:pPr>
              <w:tabs>
                <w:tab w:val="left" w:pos="3819"/>
              </w:tabs>
              <w:rPr>
                <w:sz w:val="22"/>
                <w:szCs w:val="22"/>
              </w:rPr>
            </w:pPr>
            <w:r w:rsidRPr="002D6933">
              <w:rPr>
                <w:sz w:val="22"/>
                <w:szCs w:val="22"/>
              </w:rPr>
              <w:t>22</w:t>
            </w:r>
            <w:r w:rsidR="000B75CC" w:rsidRPr="002D6933">
              <w:rPr>
                <w:sz w:val="22"/>
                <w:szCs w:val="22"/>
              </w:rPr>
              <w:t>.</w:t>
            </w:r>
          </w:p>
        </w:tc>
        <w:tc>
          <w:tcPr>
            <w:tcW w:w="6120" w:type="dxa"/>
            <w:gridSpan w:val="2"/>
            <w:vAlign w:val="center"/>
          </w:tcPr>
          <w:p w14:paraId="2D0A1AB9" w14:textId="28BDDE02" w:rsidR="000B75CC" w:rsidRPr="002D6933" w:rsidRDefault="000B75CC" w:rsidP="00D96FB0">
            <w:pPr>
              <w:tabs>
                <w:tab w:val="left" w:pos="3819"/>
              </w:tabs>
              <w:rPr>
                <w:color w:val="000000"/>
                <w:sz w:val="22"/>
                <w:szCs w:val="22"/>
              </w:rPr>
            </w:pPr>
            <w:r w:rsidRPr="002D6933">
              <w:rPr>
                <w:sz w:val="22"/>
                <w:szCs w:val="22"/>
              </w:rPr>
              <w:t xml:space="preserve">Submit internal auditors report for Oct-Mar 2016-17  </w:t>
            </w:r>
          </w:p>
        </w:tc>
        <w:tc>
          <w:tcPr>
            <w:tcW w:w="1620" w:type="dxa"/>
            <w:vAlign w:val="center"/>
          </w:tcPr>
          <w:p w14:paraId="77AFEB31" w14:textId="23E0D3B6" w:rsidR="000B75CC" w:rsidRPr="002D6933" w:rsidRDefault="000B75CC" w:rsidP="00D96FB0">
            <w:pPr>
              <w:tabs>
                <w:tab w:val="left" w:pos="3819"/>
              </w:tabs>
              <w:jc w:val="center"/>
              <w:rPr>
                <w:color w:val="000000"/>
                <w:sz w:val="22"/>
                <w:szCs w:val="22"/>
              </w:rPr>
            </w:pPr>
            <w:r w:rsidRPr="002D6933">
              <w:rPr>
                <w:color w:val="000000"/>
                <w:sz w:val="22"/>
                <w:szCs w:val="22"/>
              </w:rPr>
              <w:t>SPIU</w:t>
            </w:r>
          </w:p>
        </w:tc>
        <w:tc>
          <w:tcPr>
            <w:tcW w:w="1681" w:type="dxa"/>
            <w:vAlign w:val="center"/>
          </w:tcPr>
          <w:p w14:paraId="32DEBBA6" w14:textId="0012A690" w:rsidR="000B75CC" w:rsidRPr="002D6933" w:rsidRDefault="000B75CC" w:rsidP="00D96FB0">
            <w:pPr>
              <w:tabs>
                <w:tab w:val="left" w:pos="3819"/>
              </w:tabs>
              <w:jc w:val="center"/>
              <w:rPr>
                <w:color w:val="000000"/>
                <w:sz w:val="22"/>
                <w:szCs w:val="22"/>
              </w:rPr>
            </w:pPr>
            <w:r w:rsidRPr="002D6933">
              <w:rPr>
                <w:sz w:val="22"/>
                <w:szCs w:val="22"/>
              </w:rPr>
              <w:t>May 31, 2017</w:t>
            </w:r>
          </w:p>
        </w:tc>
      </w:tr>
      <w:tr w:rsidR="000B75CC" w:rsidRPr="002D6933" w14:paraId="7D7ECD95" w14:textId="77777777" w:rsidTr="002D6933">
        <w:tc>
          <w:tcPr>
            <w:tcW w:w="540" w:type="dxa"/>
            <w:vAlign w:val="center"/>
          </w:tcPr>
          <w:p w14:paraId="779D7EBF" w14:textId="432798F6" w:rsidR="000B75CC" w:rsidRPr="002D6933" w:rsidRDefault="00B33E60" w:rsidP="00D96FB0">
            <w:pPr>
              <w:tabs>
                <w:tab w:val="left" w:pos="3819"/>
              </w:tabs>
              <w:rPr>
                <w:sz w:val="22"/>
                <w:szCs w:val="22"/>
              </w:rPr>
            </w:pPr>
            <w:r w:rsidRPr="002D6933">
              <w:rPr>
                <w:sz w:val="22"/>
                <w:szCs w:val="22"/>
              </w:rPr>
              <w:t>23</w:t>
            </w:r>
            <w:r w:rsidR="000B75CC" w:rsidRPr="002D6933">
              <w:rPr>
                <w:sz w:val="22"/>
                <w:szCs w:val="22"/>
              </w:rPr>
              <w:t>.</w:t>
            </w:r>
          </w:p>
        </w:tc>
        <w:tc>
          <w:tcPr>
            <w:tcW w:w="6120" w:type="dxa"/>
            <w:gridSpan w:val="2"/>
            <w:vAlign w:val="center"/>
          </w:tcPr>
          <w:p w14:paraId="70146D14" w14:textId="364728BC" w:rsidR="000B75CC" w:rsidRPr="002D6933" w:rsidRDefault="000B75CC" w:rsidP="00D96FB0">
            <w:pPr>
              <w:tabs>
                <w:tab w:val="left" w:pos="3819"/>
              </w:tabs>
              <w:rPr>
                <w:color w:val="000000"/>
                <w:sz w:val="22"/>
                <w:szCs w:val="22"/>
              </w:rPr>
            </w:pPr>
            <w:r w:rsidRPr="002D6933">
              <w:rPr>
                <w:sz w:val="22"/>
                <w:szCs w:val="22"/>
              </w:rPr>
              <w:t>Extend internal auditors contract up to project closing</w:t>
            </w:r>
          </w:p>
        </w:tc>
        <w:tc>
          <w:tcPr>
            <w:tcW w:w="1620" w:type="dxa"/>
            <w:vAlign w:val="center"/>
          </w:tcPr>
          <w:p w14:paraId="5AA996AB" w14:textId="754B2979" w:rsidR="000B75CC" w:rsidRPr="002D6933" w:rsidRDefault="000B75CC" w:rsidP="00D96FB0">
            <w:pPr>
              <w:tabs>
                <w:tab w:val="left" w:pos="3819"/>
              </w:tabs>
              <w:jc w:val="center"/>
              <w:rPr>
                <w:color w:val="000000"/>
                <w:sz w:val="22"/>
                <w:szCs w:val="22"/>
              </w:rPr>
            </w:pPr>
            <w:r w:rsidRPr="002D6933">
              <w:rPr>
                <w:color w:val="000000"/>
                <w:sz w:val="22"/>
                <w:szCs w:val="22"/>
              </w:rPr>
              <w:t>SPIU</w:t>
            </w:r>
          </w:p>
        </w:tc>
        <w:tc>
          <w:tcPr>
            <w:tcW w:w="1681" w:type="dxa"/>
            <w:vAlign w:val="center"/>
          </w:tcPr>
          <w:p w14:paraId="37060872" w14:textId="77777777" w:rsidR="000B75CC" w:rsidRPr="002D6933" w:rsidRDefault="000B75CC" w:rsidP="00D96FB0">
            <w:pPr>
              <w:tabs>
                <w:tab w:val="left" w:pos="3819"/>
              </w:tabs>
              <w:jc w:val="center"/>
              <w:rPr>
                <w:color w:val="000000"/>
                <w:sz w:val="22"/>
                <w:szCs w:val="22"/>
              </w:rPr>
            </w:pPr>
            <w:r w:rsidRPr="002D6933">
              <w:rPr>
                <w:sz w:val="22"/>
                <w:szCs w:val="22"/>
              </w:rPr>
              <w:t>Immediately</w:t>
            </w:r>
          </w:p>
        </w:tc>
      </w:tr>
      <w:tr w:rsidR="000B75CC" w:rsidRPr="002D6933" w14:paraId="043DB5AF" w14:textId="77777777" w:rsidTr="002D6933">
        <w:tc>
          <w:tcPr>
            <w:tcW w:w="540" w:type="dxa"/>
            <w:vAlign w:val="center"/>
          </w:tcPr>
          <w:p w14:paraId="04A5E6D2" w14:textId="68A9EB84" w:rsidR="000B75CC" w:rsidRPr="002D6933" w:rsidRDefault="00B33E60" w:rsidP="00D96FB0">
            <w:pPr>
              <w:tabs>
                <w:tab w:val="left" w:pos="3819"/>
              </w:tabs>
              <w:rPr>
                <w:sz w:val="22"/>
                <w:szCs w:val="22"/>
              </w:rPr>
            </w:pPr>
            <w:r w:rsidRPr="002D6933">
              <w:rPr>
                <w:sz w:val="22"/>
                <w:szCs w:val="22"/>
              </w:rPr>
              <w:t>24.</w:t>
            </w:r>
          </w:p>
        </w:tc>
        <w:tc>
          <w:tcPr>
            <w:tcW w:w="6120" w:type="dxa"/>
            <w:gridSpan w:val="2"/>
            <w:vAlign w:val="center"/>
          </w:tcPr>
          <w:p w14:paraId="6B94B75D" w14:textId="46C1CA2C" w:rsidR="000B75CC" w:rsidRPr="002D6933" w:rsidRDefault="000B75CC" w:rsidP="00D96FB0">
            <w:pPr>
              <w:tabs>
                <w:tab w:val="left" w:pos="3819"/>
              </w:tabs>
              <w:rPr>
                <w:sz w:val="22"/>
                <w:szCs w:val="22"/>
              </w:rPr>
            </w:pPr>
            <w:r w:rsidRPr="002D6933">
              <w:rPr>
                <w:sz w:val="22"/>
                <w:szCs w:val="22"/>
              </w:rPr>
              <w:t>Extend external auditors’ contract for FY 2016-17</w:t>
            </w:r>
          </w:p>
        </w:tc>
        <w:tc>
          <w:tcPr>
            <w:tcW w:w="1620" w:type="dxa"/>
            <w:vAlign w:val="center"/>
          </w:tcPr>
          <w:p w14:paraId="434B6A03" w14:textId="002A0568" w:rsidR="000B75CC" w:rsidRPr="002D6933" w:rsidRDefault="000B75CC" w:rsidP="00D96FB0">
            <w:pPr>
              <w:tabs>
                <w:tab w:val="left" w:pos="3819"/>
              </w:tabs>
              <w:jc w:val="center"/>
              <w:rPr>
                <w:color w:val="000000"/>
                <w:sz w:val="22"/>
                <w:szCs w:val="22"/>
              </w:rPr>
            </w:pPr>
            <w:r w:rsidRPr="002D6933">
              <w:rPr>
                <w:color w:val="000000"/>
                <w:sz w:val="22"/>
                <w:szCs w:val="22"/>
              </w:rPr>
              <w:t>SPIU</w:t>
            </w:r>
          </w:p>
        </w:tc>
        <w:tc>
          <w:tcPr>
            <w:tcW w:w="1681" w:type="dxa"/>
            <w:vAlign w:val="center"/>
          </w:tcPr>
          <w:p w14:paraId="3F2EDF6A" w14:textId="4EDF0653" w:rsidR="000B75CC" w:rsidRPr="002D6933" w:rsidRDefault="000B75CC" w:rsidP="00D96FB0">
            <w:pPr>
              <w:tabs>
                <w:tab w:val="left" w:pos="3819"/>
              </w:tabs>
              <w:jc w:val="center"/>
              <w:rPr>
                <w:sz w:val="22"/>
                <w:szCs w:val="22"/>
              </w:rPr>
            </w:pPr>
            <w:r w:rsidRPr="002D6933">
              <w:rPr>
                <w:sz w:val="22"/>
                <w:szCs w:val="22"/>
              </w:rPr>
              <w:t>Immediately</w:t>
            </w:r>
          </w:p>
        </w:tc>
      </w:tr>
    </w:tbl>
    <w:p w14:paraId="0F9F6A2C" w14:textId="77777777" w:rsidR="002D6933" w:rsidRDefault="002D6933" w:rsidP="00C85E52">
      <w:pPr>
        <w:rPr>
          <w:b/>
          <w:lang w:val="en-IN"/>
        </w:rPr>
      </w:pPr>
    </w:p>
    <w:p w14:paraId="3269E844" w14:textId="57B557BC" w:rsidR="00D64F48" w:rsidRPr="00E565F8" w:rsidRDefault="002D6933" w:rsidP="004D7511">
      <w:pPr>
        <w:spacing w:after="200" w:line="276" w:lineRule="auto"/>
        <w:jc w:val="center"/>
        <w:rPr>
          <w:b/>
          <w:lang w:val="en-IN"/>
        </w:rPr>
      </w:pPr>
      <w:r>
        <w:rPr>
          <w:b/>
          <w:lang w:val="en-IN"/>
        </w:rPr>
        <w:br w:type="page"/>
      </w:r>
      <w:r w:rsidR="00F95DA6">
        <w:rPr>
          <w:b/>
          <w:lang w:val="en-IN"/>
        </w:rPr>
        <w:lastRenderedPageBreak/>
        <w:t>Annex</w:t>
      </w:r>
      <w:r w:rsidR="00D64F48" w:rsidRPr="00E565F8">
        <w:rPr>
          <w:b/>
          <w:lang w:val="en-IN"/>
        </w:rPr>
        <w:t xml:space="preserve"> 2</w:t>
      </w:r>
      <w:r w:rsidR="000619FE">
        <w:rPr>
          <w:b/>
          <w:lang w:val="en-IN"/>
        </w:rPr>
        <w:t xml:space="preserve">: </w:t>
      </w:r>
      <w:r w:rsidR="00FF47E3">
        <w:rPr>
          <w:b/>
          <w:lang w:val="en-IN"/>
        </w:rPr>
        <w:t>F</w:t>
      </w:r>
      <w:r w:rsidR="00E07F66" w:rsidRPr="00E565F8">
        <w:rPr>
          <w:b/>
          <w:lang w:val="en-IN"/>
        </w:rPr>
        <w:t>ield</w:t>
      </w:r>
      <w:r w:rsidR="00D64F48" w:rsidRPr="00E565F8">
        <w:rPr>
          <w:b/>
          <w:lang w:val="en-IN"/>
        </w:rPr>
        <w:t xml:space="preserve"> observations on MPCS in Andhra Pradesh</w:t>
      </w:r>
    </w:p>
    <w:p w14:paraId="5A6ADB30" w14:textId="0A219F4E" w:rsidR="004A5C86" w:rsidRDefault="00300AD6" w:rsidP="00C85E52">
      <w:pPr>
        <w:jc w:val="both"/>
        <w:rPr>
          <w:lang w:val="en-IN"/>
        </w:rPr>
      </w:pPr>
      <w:r>
        <w:rPr>
          <w:lang w:val="en-IN"/>
        </w:rPr>
        <w:t>The mission noted</w:t>
      </w:r>
      <w:r w:rsidR="0010522E">
        <w:rPr>
          <w:lang w:val="en-IN"/>
        </w:rPr>
        <w:t xml:space="preserve"> that </w:t>
      </w:r>
      <w:r>
        <w:rPr>
          <w:lang w:val="en-IN"/>
        </w:rPr>
        <w:t>p</w:t>
      </w:r>
      <w:r w:rsidR="0010522E" w:rsidRPr="00E565F8">
        <w:rPr>
          <w:kern w:val="2"/>
          <w:lang w:eastAsia="ko-KR"/>
        </w:rPr>
        <w:t xml:space="preserve">rogress on the works of cyclone shelters is lagging in most of the </w:t>
      </w:r>
      <w:r>
        <w:rPr>
          <w:kern w:val="2"/>
          <w:lang w:eastAsia="ko-KR"/>
        </w:rPr>
        <w:t xml:space="preserve">ongoing </w:t>
      </w:r>
      <w:r w:rsidR="0010522E" w:rsidRPr="00E565F8">
        <w:rPr>
          <w:kern w:val="2"/>
          <w:lang w:eastAsia="ko-KR"/>
        </w:rPr>
        <w:t>package works.</w:t>
      </w:r>
      <w:r>
        <w:rPr>
          <w:kern w:val="2"/>
          <w:lang w:eastAsia="ko-KR"/>
        </w:rPr>
        <w:t xml:space="preserve"> SPIU to work on case to case basis and ensure that constructions are completed before the closure of project. So</w:t>
      </w:r>
      <w:r w:rsidRPr="00E565F8">
        <w:rPr>
          <w:lang w:val="en-IN"/>
        </w:rPr>
        <w:t>me</w:t>
      </w:r>
      <w:r w:rsidR="004A5C86" w:rsidRPr="00E565F8">
        <w:rPr>
          <w:lang w:val="en-IN"/>
        </w:rPr>
        <w:t xml:space="preserve"> good practices </w:t>
      </w:r>
      <w:r>
        <w:rPr>
          <w:lang w:val="en-IN"/>
        </w:rPr>
        <w:t xml:space="preserve">were noted being </w:t>
      </w:r>
      <w:r w:rsidR="004A5C86" w:rsidRPr="00E565F8">
        <w:rPr>
          <w:lang w:val="en-IN"/>
        </w:rPr>
        <w:t>implemented by the Cyclone Shelter Management and Maintenance Committees / Velugu – such as grown kitchen garden</w:t>
      </w:r>
      <w:r w:rsidR="006907B0">
        <w:rPr>
          <w:lang w:val="en-IN"/>
        </w:rPr>
        <w:t>s</w:t>
      </w:r>
      <w:r w:rsidR="004A5C86" w:rsidRPr="00E565F8">
        <w:rPr>
          <w:lang w:val="en-IN"/>
        </w:rPr>
        <w:t>, planted trees, built rain water harvesting pits, health clinics centre.  It was also brought to the mission</w:t>
      </w:r>
      <w:r w:rsidR="006327E9">
        <w:rPr>
          <w:lang w:val="en-IN"/>
        </w:rPr>
        <w:t>’s</w:t>
      </w:r>
      <w:r w:rsidR="004A5C86" w:rsidRPr="00E565F8">
        <w:rPr>
          <w:lang w:val="en-IN"/>
        </w:rPr>
        <w:t xml:space="preserve"> attention that some of the contractors</w:t>
      </w:r>
      <w:r w:rsidR="00C00E4E">
        <w:rPr>
          <w:lang w:val="en-IN"/>
        </w:rPr>
        <w:t>’</w:t>
      </w:r>
      <w:r w:rsidR="004A5C86" w:rsidRPr="00E565F8">
        <w:rPr>
          <w:lang w:val="en-IN"/>
        </w:rPr>
        <w:t xml:space="preserve"> payment has been delayed. The mission requested to expedite payments so as to not delay in the completion of works. </w:t>
      </w:r>
      <w:r w:rsidR="004A5C86" w:rsidRPr="00E565F8">
        <w:t xml:space="preserve">The PIU </w:t>
      </w:r>
      <w:r w:rsidR="004A5C86" w:rsidRPr="00300AD6">
        <w:t xml:space="preserve">was also advised that: i) </w:t>
      </w:r>
      <w:r w:rsidR="004A5C86" w:rsidRPr="00300AD6">
        <w:rPr>
          <w:lang w:val="en-IN"/>
        </w:rPr>
        <w:t>Lightening Conductor to be provided for all MPCS, already completed, under construction and in the tendering process; ii) Some technical issues pointed out in earlier missions persist and need to be addressed at the earliest; iii) The information boards on construction site need to have complete information on contractor contact details and grievance redressal mechanism; iv) Shelter Utilisation plan needs to be developed for continuous use of shelter in normal times; v) Workers safety to be made a priority in all construction works and regularly monitored by PIU and Third Party quality auditors.</w:t>
      </w:r>
    </w:p>
    <w:p w14:paraId="46E9247D" w14:textId="363FC787" w:rsidR="00300AD6" w:rsidRDefault="00300AD6" w:rsidP="00C85E52">
      <w:pPr>
        <w:jc w:val="both"/>
        <w:rPr>
          <w:lang w:val="en-IN"/>
        </w:rPr>
      </w:pPr>
    </w:p>
    <w:p w14:paraId="7AEE502E" w14:textId="29A93030" w:rsidR="00300AD6" w:rsidRPr="00300AD6" w:rsidRDefault="00300AD6" w:rsidP="00300AD6">
      <w:pPr>
        <w:jc w:val="both"/>
      </w:pPr>
      <w:r w:rsidRPr="00300AD6">
        <w:rPr>
          <w:bCs/>
        </w:rPr>
        <w:t>Functional/ Design issues noted during the visit:</w:t>
      </w:r>
      <w:r w:rsidRPr="00300AD6">
        <w:t xml:space="preserve"> </w:t>
      </w:r>
    </w:p>
    <w:p w14:paraId="2386FBE2" w14:textId="77777777" w:rsidR="00300AD6" w:rsidRPr="001A6CFC" w:rsidRDefault="00300AD6" w:rsidP="00300AD6">
      <w:pPr>
        <w:pStyle w:val="ListParagraph"/>
        <w:numPr>
          <w:ilvl w:val="0"/>
          <w:numId w:val="18"/>
        </w:numPr>
        <w:jc w:val="both"/>
        <w:rPr>
          <w:kern w:val="2"/>
          <w:lang w:eastAsia="ko-KR"/>
        </w:rPr>
      </w:pPr>
      <w:r w:rsidRPr="001A6CFC">
        <w:rPr>
          <w:kern w:val="2"/>
          <w:lang w:eastAsia="ko-KR"/>
        </w:rPr>
        <w:t>Toilets still are having problems of level, drainage pipes etc. These shall be attended to. Approach ramp to physically handicapped toilets persons needs to be reduce. TPQA shall provide proper guidance.</w:t>
      </w:r>
    </w:p>
    <w:p w14:paraId="0C79DAA8" w14:textId="77777777" w:rsidR="00300AD6" w:rsidRPr="00E565F8" w:rsidRDefault="00300AD6" w:rsidP="00300AD6">
      <w:pPr>
        <w:pStyle w:val="ListParagraph"/>
        <w:numPr>
          <w:ilvl w:val="0"/>
          <w:numId w:val="18"/>
        </w:numPr>
        <w:jc w:val="both"/>
        <w:rPr>
          <w:kern w:val="2"/>
          <w:lang w:eastAsia="ko-KR"/>
        </w:rPr>
      </w:pPr>
      <w:r w:rsidRPr="00E565F8">
        <w:rPr>
          <w:kern w:val="2"/>
          <w:lang w:eastAsia="ko-KR"/>
        </w:rPr>
        <w:t>Access door to roof is found damaged due to rain beating. This to be replaced with aluminum sheet to avoid damage in future.</w:t>
      </w:r>
    </w:p>
    <w:p w14:paraId="39C6126F" w14:textId="77777777" w:rsidR="00300AD6" w:rsidRPr="00E565F8" w:rsidRDefault="00300AD6" w:rsidP="00300AD6">
      <w:pPr>
        <w:pStyle w:val="ListParagraph"/>
        <w:numPr>
          <w:ilvl w:val="0"/>
          <w:numId w:val="18"/>
        </w:numPr>
        <w:jc w:val="both"/>
        <w:rPr>
          <w:kern w:val="2"/>
          <w:lang w:eastAsia="ko-KR"/>
        </w:rPr>
      </w:pPr>
      <w:r w:rsidRPr="00E565F8">
        <w:rPr>
          <w:kern w:val="2"/>
          <w:lang w:eastAsia="ko-KR"/>
        </w:rPr>
        <w:t>In the toilets at urinals step width is very less and it is not serving the purpose. In case space is not available it can be avoided and accordingly the level of urinals adjusted.</w:t>
      </w:r>
    </w:p>
    <w:p w14:paraId="7EBDF706" w14:textId="77777777" w:rsidR="00300AD6" w:rsidRPr="00E565F8" w:rsidRDefault="00300AD6" w:rsidP="00300AD6">
      <w:pPr>
        <w:pStyle w:val="ListParagraph"/>
        <w:numPr>
          <w:ilvl w:val="0"/>
          <w:numId w:val="18"/>
        </w:numPr>
        <w:jc w:val="both"/>
        <w:rPr>
          <w:kern w:val="2"/>
          <w:lang w:eastAsia="ko-KR"/>
        </w:rPr>
      </w:pPr>
      <w:r w:rsidRPr="00E565F8">
        <w:rPr>
          <w:kern w:val="2"/>
          <w:lang w:eastAsia="ko-KR"/>
        </w:rPr>
        <w:t>In the PCC pavement, water cement ratio to be controlled to avoid segregation and expose of aggregate. Joints to be treated properly</w:t>
      </w:r>
    </w:p>
    <w:p w14:paraId="58BAA50D" w14:textId="77777777" w:rsidR="00300AD6" w:rsidRPr="00E565F8" w:rsidRDefault="00300AD6" w:rsidP="00300AD6">
      <w:pPr>
        <w:pStyle w:val="ListParagraph"/>
        <w:numPr>
          <w:ilvl w:val="0"/>
          <w:numId w:val="18"/>
        </w:numPr>
        <w:jc w:val="both"/>
        <w:rPr>
          <w:kern w:val="2"/>
          <w:lang w:eastAsia="ko-KR"/>
        </w:rPr>
      </w:pPr>
      <w:r w:rsidRPr="00E565F8">
        <w:rPr>
          <w:kern w:val="2"/>
          <w:lang w:eastAsia="ko-KR"/>
        </w:rPr>
        <w:t>Engineer shall carryout all the contract management issues as specified in the Contract like Monthly Management Meetings, Variation orders, work program, Extension of mile stones in case of delay etc.</w:t>
      </w:r>
    </w:p>
    <w:p w14:paraId="47D659D0" w14:textId="77777777" w:rsidR="00300AD6" w:rsidRPr="00300AD6" w:rsidRDefault="00300AD6" w:rsidP="00C85E52">
      <w:pPr>
        <w:jc w:val="both"/>
        <w:rPr>
          <w:b/>
          <w:lang w:val="en-IN"/>
        </w:rPr>
      </w:pPr>
    </w:p>
    <w:tbl>
      <w:tblPr>
        <w:tblStyle w:val="TableGrid"/>
        <w:tblW w:w="8388" w:type="dxa"/>
        <w:tblInd w:w="396" w:type="dxa"/>
        <w:tblLayout w:type="fixed"/>
        <w:tblLook w:val="04A0" w:firstRow="1" w:lastRow="0" w:firstColumn="1" w:lastColumn="0" w:noHBand="0" w:noVBand="1"/>
      </w:tblPr>
      <w:tblGrid>
        <w:gridCol w:w="2335"/>
        <w:gridCol w:w="6053"/>
      </w:tblGrid>
      <w:tr w:rsidR="002F3972" w:rsidRPr="004D7511" w14:paraId="69FAF3D8" w14:textId="77777777" w:rsidTr="001A6CFC">
        <w:tc>
          <w:tcPr>
            <w:tcW w:w="8388" w:type="dxa"/>
            <w:gridSpan w:val="2"/>
            <w:vAlign w:val="center"/>
          </w:tcPr>
          <w:p w14:paraId="5E5124BB" w14:textId="77777777" w:rsidR="00E07F66" w:rsidRPr="004D7511" w:rsidRDefault="00E07F66" w:rsidP="00C85E52">
            <w:pPr>
              <w:jc w:val="center"/>
              <w:rPr>
                <w:b/>
                <w:sz w:val="22"/>
                <w:szCs w:val="22"/>
              </w:rPr>
            </w:pPr>
            <w:r w:rsidRPr="004D7511">
              <w:rPr>
                <w:b/>
                <w:sz w:val="22"/>
                <w:szCs w:val="22"/>
              </w:rPr>
              <w:t>Good Practices</w:t>
            </w:r>
          </w:p>
        </w:tc>
      </w:tr>
      <w:tr w:rsidR="002F3972" w:rsidRPr="004D7511" w14:paraId="2E04FEAC" w14:textId="77777777" w:rsidTr="00ED6347">
        <w:tc>
          <w:tcPr>
            <w:tcW w:w="2335" w:type="dxa"/>
            <w:vAlign w:val="center"/>
          </w:tcPr>
          <w:p w14:paraId="5B69A479" w14:textId="77777777" w:rsidR="00E07F66" w:rsidRPr="004D7511" w:rsidRDefault="00E07F66" w:rsidP="00C85E52">
            <w:pPr>
              <w:rPr>
                <w:sz w:val="22"/>
                <w:szCs w:val="22"/>
              </w:rPr>
            </w:pPr>
            <w:r w:rsidRPr="004D7511">
              <w:rPr>
                <w:noProof/>
                <w:sz w:val="22"/>
                <w:szCs w:val="22"/>
              </w:rPr>
              <w:drawing>
                <wp:inline distT="0" distB="0" distL="0" distR="0" wp14:anchorId="13C791BD" wp14:editId="60076429">
                  <wp:extent cx="1804035" cy="1495425"/>
                  <wp:effectExtent l="0" t="0" r="0" b="3175"/>
                  <wp:docPr id="15" name="Picture 15" descr="AP%20mission/IMG_5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20mission/IMG_595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04035" cy="1495425"/>
                          </a:xfrm>
                          <a:prstGeom prst="rect">
                            <a:avLst/>
                          </a:prstGeom>
                          <a:noFill/>
                          <a:ln>
                            <a:noFill/>
                          </a:ln>
                        </pic:spPr>
                      </pic:pic>
                    </a:graphicData>
                  </a:graphic>
                </wp:inline>
              </w:drawing>
            </w:r>
          </w:p>
        </w:tc>
        <w:tc>
          <w:tcPr>
            <w:tcW w:w="6053" w:type="dxa"/>
            <w:vAlign w:val="center"/>
          </w:tcPr>
          <w:p w14:paraId="7ED78B39" w14:textId="43D7819C" w:rsidR="00E07F66" w:rsidRPr="004D7511" w:rsidRDefault="00E07F66" w:rsidP="00C85E52">
            <w:pPr>
              <w:rPr>
                <w:sz w:val="22"/>
                <w:szCs w:val="22"/>
              </w:rPr>
            </w:pPr>
            <w:r w:rsidRPr="004D7511">
              <w:rPr>
                <w:sz w:val="22"/>
                <w:szCs w:val="22"/>
              </w:rPr>
              <w:t xml:space="preserve">Some shelters have replaced the grilled doors leading to the ramp with pull-down shutters. </w:t>
            </w:r>
          </w:p>
        </w:tc>
      </w:tr>
      <w:tr w:rsidR="002F3972" w:rsidRPr="004D7511" w14:paraId="429EE0A0" w14:textId="77777777" w:rsidTr="00ED6347">
        <w:tc>
          <w:tcPr>
            <w:tcW w:w="2335" w:type="dxa"/>
            <w:vAlign w:val="center"/>
          </w:tcPr>
          <w:p w14:paraId="10AAD4CB" w14:textId="77777777" w:rsidR="00E07F66" w:rsidRPr="004D7511" w:rsidRDefault="00E07F66" w:rsidP="00C85E52">
            <w:pPr>
              <w:rPr>
                <w:sz w:val="22"/>
                <w:szCs w:val="22"/>
              </w:rPr>
            </w:pPr>
            <w:r w:rsidRPr="004D7511">
              <w:rPr>
                <w:noProof/>
                <w:sz w:val="22"/>
                <w:szCs w:val="22"/>
              </w:rPr>
              <w:drawing>
                <wp:inline distT="0" distB="0" distL="0" distR="0" wp14:anchorId="1E3EC482" wp14:editId="69056E64">
                  <wp:extent cx="1804035" cy="1531620"/>
                  <wp:effectExtent l="0" t="0" r="0" b="0"/>
                  <wp:docPr id="16" name="Picture 16" descr="AP%20mission/IMG_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20mission/IMG_5956.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30708" cy="1554265"/>
                          </a:xfrm>
                          <a:prstGeom prst="rect">
                            <a:avLst/>
                          </a:prstGeom>
                          <a:noFill/>
                          <a:ln>
                            <a:noFill/>
                          </a:ln>
                        </pic:spPr>
                      </pic:pic>
                    </a:graphicData>
                  </a:graphic>
                </wp:inline>
              </w:drawing>
            </w:r>
          </w:p>
        </w:tc>
        <w:tc>
          <w:tcPr>
            <w:tcW w:w="6053" w:type="dxa"/>
            <w:vAlign w:val="center"/>
          </w:tcPr>
          <w:p w14:paraId="04B22E17" w14:textId="77777777" w:rsidR="00E07F66" w:rsidRPr="004D7511" w:rsidRDefault="00E07F66" w:rsidP="00C85E52">
            <w:pPr>
              <w:rPr>
                <w:sz w:val="22"/>
                <w:szCs w:val="22"/>
              </w:rPr>
            </w:pPr>
            <w:r w:rsidRPr="004D7511">
              <w:rPr>
                <w:sz w:val="22"/>
                <w:szCs w:val="22"/>
              </w:rPr>
              <w:t>Water harvesting been made available at MPCS site in Nellore</w:t>
            </w:r>
          </w:p>
        </w:tc>
      </w:tr>
      <w:tr w:rsidR="002F3972" w:rsidRPr="004D7511" w14:paraId="3EA8FBBD" w14:textId="77777777" w:rsidTr="00ED6347">
        <w:tc>
          <w:tcPr>
            <w:tcW w:w="2335" w:type="dxa"/>
            <w:vAlign w:val="center"/>
          </w:tcPr>
          <w:p w14:paraId="641C43C6" w14:textId="77777777" w:rsidR="00E07F66" w:rsidRPr="004D7511" w:rsidRDefault="00E07F66" w:rsidP="00C85E52">
            <w:pPr>
              <w:rPr>
                <w:noProof/>
                <w:sz w:val="22"/>
                <w:szCs w:val="22"/>
              </w:rPr>
            </w:pPr>
            <w:r w:rsidRPr="004D7511">
              <w:rPr>
                <w:noProof/>
                <w:sz w:val="22"/>
                <w:szCs w:val="22"/>
              </w:rPr>
              <w:lastRenderedPageBreak/>
              <w:drawing>
                <wp:inline distT="0" distB="0" distL="0" distR="0" wp14:anchorId="1068D0E4" wp14:editId="20227726">
                  <wp:extent cx="1804035" cy="1523289"/>
                  <wp:effectExtent l="0" t="0" r="0" b="1270"/>
                  <wp:docPr id="13" name="Picture 13" descr="AP%20mission/IMG_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20mission/IMG_595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33674" cy="1548315"/>
                          </a:xfrm>
                          <a:prstGeom prst="rect">
                            <a:avLst/>
                          </a:prstGeom>
                          <a:noFill/>
                          <a:ln>
                            <a:noFill/>
                          </a:ln>
                        </pic:spPr>
                      </pic:pic>
                    </a:graphicData>
                  </a:graphic>
                </wp:inline>
              </w:drawing>
            </w:r>
          </w:p>
        </w:tc>
        <w:tc>
          <w:tcPr>
            <w:tcW w:w="6053" w:type="dxa"/>
            <w:vAlign w:val="center"/>
          </w:tcPr>
          <w:p w14:paraId="2B60E11E" w14:textId="77777777" w:rsidR="00E07F66" w:rsidRPr="004D7511" w:rsidRDefault="00E07F66" w:rsidP="00C85E52">
            <w:pPr>
              <w:rPr>
                <w:sz w:val="22"/>
                <w:szCs w:val="22"/>
              </w:rPr>
            </w:pPr>
            <w:r w:rsidRPr="004D7511">
              <w:rPr>
                <w:sz w:val="22"/>
                <w:szCs w:val="22"/>
              </w:rPr>
              <w:t xml:space="preserve">Vegetable garden initiated by the Women SHG/ Velugu group that are also the CSMMCs was well appreciated </w:t>
            </w:r>
          </w:p>
        </w:tc>
      </w:tr>
      <w:tr w:rsidR="002F3972" w:rsidRPr="004D7511" w14:paraId="76CC9A14" w14:textId="77777777" w:rsidTr="00ED6347">
        <w:tc>
          <w:tcPr>
            <w:tcW w:w="2335" w:type="dxa"/>
            <w:vAlign w:val="center"/>
          </w:tcPr>
          <w:p w14:paraId="73CE5235" w14:textId="77777777" w:rsidR="00E07F66" w:rsidRPr="004D7511" w:rsidRDefault="00E07F66" w:rsidP="00C85E52">
            <w:pPr>
              <w:rPr>
                <w:noProof/>
                <w:sz w:val="22"/>
                <w:szCs w:val="22"/>
              </w:rPr>
            </w:pPr>
            <w:r w:rsidRPr="004D7511">
              <w:rPr>
                <w:noProof/>
                <w:sz w:val="22"/>
                <w:szCs w:val="22"/>
              </w:rPr>
              <w:drawing>
                <wp:inline distT="0" distB="0" distL="0" distR="0" wp14:anchorId="6541A8BF" wp14:editId="22F38D37">
                  <wp:extent cx="1804035" cy="1138347"/>
                  <wp:effectExtent l="0" t="0" r="0" b="5080"/>
                  <wp:docPr id="14" name="Picture 14" descr="AP%20mission/IMG_5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20mission/IMG_5994.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33388" cy="1156869"/>
                          </a:xfrm>
                          <a:prstGeom prst="rect">
                            <a:avLst/>
                          </a:prstGeom>
                          <a:noFill/>
                          <a:ln>
                            <a:noFill/>
                          </a:ln>
                        </pic:spPr>
                      </pic:pic>
                    </a:graphicData>
                  </a:graphic>
                </wp:inline>
              </w:drawing>
            </w:r>
          </w:p>
        </w:tc>
        <w:tc>
          <w:tcPr>
            <w:tcW w:w="6053" w:type="dxa"/>
            <w:vAlign w:val="center"/>
          </w:tcPr>
          <w:p w14:paraId="4D349F35" w14:textId="77777777" w:rsidR="00E07F66" w:rsidRPr="004D7511" w:rsidRDefault="00E07F66" w:rsidP="00C85E52">
            <w:pPr>
              <w:rPr>
                <w:sz w:val="22"/>
                <w:szCs w:val="22"/>
              </w:rPr>
            </w:pPr>
            <w:r w:rsidRPr="004D7511">
              <w:rPr>
                <w:sz w:val="22"/>
                <w:szCs w:val="22"/>
              </w:rPr>
              <w:t>Some MPCS are also providing spaces for Anganwadi workers and Health clinics.</w:t>
            </w:r>
          </w:p>
        </w:tc>
      </w:tr>
      <w:tr w:rsidR="002F3972" w:rsidRPr="004D7511" w14:paraId="09420461" w14:textId="77777777" w:rsidTr="001A6CFC">
        <w:trPr>
          <w:trHeight w:val="367"/>
        </w:trPr>
        <w:tc>
          <w:tcPr>
            <w:tcW w:w="8388" w:type="dxa"/>
            <w:gridSpan w:val="2"/>
            <w:vAlign w:val="center"/>
          </w:tcPr>
          <w:p w14:paraId="223FEBB3" w14:textId="3B0F04C9" w:rsidR="00E07F66" w:rsidRPr="004D7511" w:rsidRDefault="00B92C8E" w:rsidP="00C85E52">
            <w:pPr>
              <w:jc w:val="center"/>
              <w:rPr>
                <w:b/>
                <w:sz w:val="22"/>
                <w:szCs w:val="22"/>
              </w:rPr>
            </w:pPr>
            <w:r w:rsidRPr="004D7511">
              <w:rPr>
                <w:b/>
                <w:sz w:val="22"/>
                <w:szCs w:val="22"/>
              </w:rPr>
              <w:t>Issues</w:t>
            </w:r>
          </w:p>
        </w:tc>
      </w:tr>
      <w:tr w:rsidR="002F3972" w:rsidRPr="004D7511" w14:paraId="65F2300A" w14:textId="77777777" w:rsidTr="00ED6347">
        <w:tc>
          <w:tcPr>
            <w:tcW w:w="2335" w:type="dxa"/>
            <w:vAlign w:val="center"/>
          </w:tcPr>
          <w:p w14:paraId="44AEA241" w14:textId="77777777" w:rsidR="00E07F66" w:rsidRPr="004D7511" w:rsidRDefault="00E07F66" w:rsidP="00C85E52">
            <w:pPr>
              <w:rPr>
                <w:sz w:val="22"/>
                <w:szCs w:val="22"/>
              </w:rPr>
            </w:pPr>
            <w:r w:rsidRPr="004D7511">
              <w:rPr>
                <w:noProof/>
                <w:sz w:val="22"/>
                <w:szCs w:val="22"/>
              </w:rPr>
              <w:drawing>
                <wp:inline distT="0" distB="0" distL="0" distR="0" wp14:anchorId="747D4B0C" wp14:editId="65BF1DB3">
                  <wp:extent cx="1559222" cy="1469214"/>
                  <wp:effectExtent l="0" t="0" r="0" b="4445"/>
                  <wp:docPr id="17" name="Picture 17" descr="AP%20mission/IMG_5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20mission/IMG_596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92201" cy="1500290"/>
                          </a:xfrm>
                          <a:prstGeom prst="rect">
                            <a:avLst/>
                          </a:prstGeom>
                          <a:noFill/>
                          <a:ln>
                            <a:noFill/>
                          </a:ln>
                        </pic:spPr>
                      </pic:pic>
                    </a:graphicData>
                  </a:graphic>
                </wp:inline>
              </w:drawing>
            </w:r>
          </w:p>
        </w:tc>
        <w:tc>
          <w:tcPr>
            <w:tcW w:w="6053" w:type="dxa"/>
            <w:vAlign w:val="center"/>
          </w:tcPr>
          <w:p w14:paraId="7A93671C" w14:textId="77777777" w:rsidR="00E07F66" w:rsidRPr="004D7511" w:rsidRDefault="00E07F66" w:rsidP="00C85E52">
            <w:pPr>
              <w:widowControl w:val="0"/>
              <w:autoSpaceDE w:val="0"/>
              <w:autoSpaceDN w:val="0"/>
              <w:adjustRightInd w:val="0"/>
              <w:rPr>
                <w:sz w:val="22"/>
                <w:szCs w:val="22"/>
              </w:rPr>
            </w:pPr>
            <w:r w:rsidRPr="004D7511">
              <w:rPr>
                <w:sz w:val="22"/>
                <w:szCs w:val="22"/>
              </w:rPr>
              <w:t xml:space="preserve">Information boards need to have complete information including all project details, name and contact numbers of all implementing agencies, contractor, and grievance redress. Board to be prominently displayed and securely fixed </w:t>
            </w:r>
          </w:p>
          <w:p w14:paraId="03E792AA" w14:textId="77777777" w:rsidR="00E07F66" w:rsidRPr="004D7511" w:rsidRDefault="00E07F66" w:rsidP="00C85E52">
            <w:pPr>
              <w:rPr>
                <w:sz w:val="22"/>
                <w:szCs w:val="22"/>
              </w:rPr>
            </w:pPr>
          </w:p>
        </w:tc>
      </w:tr>
      <w:tr w:rsidR="002F3972" w:rsidRPr="004D7511" w14:paraId="28E51C4F" w14:textId="77777777" w:rsidTr="00ED6347">
        <w:tc>
          <w:tcPr>
            <w:tcW w:w="2335" w:type="dxa"/>
            <w:vAlign w:val="center"/>
          </w:tcPr>
          <w:p w14:paraId="1729D6E3" w14:textId="77777777" w:rsidR="00E07F66" w:rsidRPr="004D7511" w:rsidRDefault="00E07F66" w:rsidP="00C85E52">
            <w:pPr>
              <w:rPr>
                <w:noProof/>
                <w:sz w:val="22"/>
                <w:szCs w:val="22"/>
              </w:rPr>
            </w:pPr>
            <w:r w:rsidRPr="004D7511">
              <w:rPr>
                <w:noProof/>
                <w:sz w:val="22"/>
                <w:szCs w:val="22"/>
              </w:rPr>
              <w:drawing>
                <wp:inline distT="0" distB="0" distL="0" distR="0" wp14:anchorId="0C643241" wp14:editId="024B2E66">
                  <wp:extent cx="1559222" cy="1214293"/>
                  <wp:effectExtent l="0" t="0" r="0" b="5080"/>
                  <wp:docPr id="18" name="Picture 18" descr="AP%20mission/IMG_5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20mission/IMG_5969.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625738" cy="1266094"/>
                          </a:xfrm>
                          <a:prstGeom prst="rect">
                            <a:avLst/>
                          </a:prstGeom>
                          <a:noFill/>
                          <a:ln>
                            <a:noFill/>
                          </a:ln>
                        </pic:spPr>
                      </pic:pic>
                    </a:graphicData>
                  </a:graphic>
                </wp:inline>
              </w:drawing>
            </w:r>
          </w:p>
        </w:tc>
        <w:tc>
          <w:tcPr>
            <w:tcW w:w="6053" w:type="dxa"/>
            <w:vAlign w:val="center"/>
          </w:tcPr>
          <w:p w14:paraId="3B25817B" w14:textId="77777777" w:rsidR="00E07F66" w:rsidRPr="004D7511" w:rsidRDefault="00E07F66" w:rsidP="00C85E52">
            <w:pPr>
              <w:widowControl w:val="0"/>
              <w:autoSpaceDE w:val="0"/>
              <w:autoSpaceDN w:val="0"/>
              <w:adjustRightInd w:val="0"/>
              <w:rPr>
                <w:sz w:val="22"/>
                <w:szCs w:val="22"/>
              </w:rPr>
            </w:pPr>
            <w:r w:rsidRPr="004D7511">
              <w:rPr>
                <w:sz w:val="22"/>
                <w:szCs w:val="22"/>
                <w:lang w:val="en-IN"/>
              </w:rPr>
              <w:t>The door opening to the ramps should be impervious to rain and wind.</w:t>
            </w:r>
          </w:p>
        </w:tc>
      </w:tr>
      <w:tr w:rsidR="002F3972" w:rsidRPr="004D7511" w14:paraId="09FF2074" w14:textId="77777777" w:rsidTr="00ED6347">
        <w:tc>
          <w:tcPr>
            <w:tcW w:w="2335" w:type="dxa"/>
            <w:vAlign w:val="center"/>
          </w:tcPr>
          <w:p w14:paraId="3F981089" w14:textId="616AF8E5" w:rsidR="00E07F66" w:rsidRPr="004D7511" w:rsidRDefault="00E07F66" w:rsidP="00C85E52">
            <w:pPr>
              <w:rPr>
                <w:sz w:val="22"/>
                <w:szCs w:val="22"/>
              </w:rPr>
            </w:pPr>
            <w:r w:rsidRPr="004D7511">
              <w:rPr>
                <w:noProof/>
                <w:sz w:val="22"/>
                <w:szCs w:val="22"/>
              </w:rPr>
              <w:drawing>
                <wp:inline distT="0" distB="0" distL="0" distR="0" wp14:anchorId="494D6A9F" wp14:editId="128708D8">
                  <wp:extent cx="1483890" cy="1627059"/>
                  <wp:effectExtent l="0" t="0" r="0" b="0"/>
                  <wp:docPr id="19" name="Picture 19" descr="AP%20mission/IMG_5973%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20mission/IMG_5973%20copy.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45445" cy="1694553"/>
                          </a:xfrm>
                          <a:prstGeom prst="rect">
                            <a:avLst/>
                          </a:prstGeom>
                          <a:noFill/>
                          <a:ln>
                            <a:noFill/>
                          </a:ln>
                        </pic:spPr>
                      </pic:pic>
                    </a:graphicData>
                  </a:graphic>
                </wp:inline>
              </w:drawing>
            </w:r>
          </w:p>
        </w:tc>
        <w:tc>
          <w:tcPr>
            <w:tcW w:w="6053" w:type="dxa"/>
            <w:vAlign w:val="center"/>
          </w:tcPr>
          <w:p w14:paraId="47BF1E6D" w14:textId="77777777" w:rsidR="00E07F66" w:rsidRPr="004D7511" w:rsidRDefault="00E07F66" w:rsidP="00C85E52">
            <w:pPr>
              <w:widowControl w:val="0"/>
              <w:autoSpaceDE w:val="0"/>
              <w:autoSpaceDN w:val="0"/>
              <w:adjustRightInd w:val="0"/>
              <w:rPr>
                <w:sz w:val="22"/>
                <w:szCs w:val="22"/>
              </w:rPr>
            </w:pPr>
            <w:r w:rsidRPr="004D7511">
              <w:rPr>
                <w:sz w:val="22"/>
                <w:szCs w:val="22"/>
              </w:rPr>
              <w:t>Disabled toilet width is not sufficient for wheel chair to be accommodated. The Disable toilet is accommodated only in the male toilets and not in the women toilets.</w:t>
            </w:r>
          </w:p>
        </w:tc>
      </w:tr>
      <w:tr w:rsidR="002F3972" w:rsidRPr="004D7511" w14:paraId="1F908A62" w14:textId="77777777" w:rsidTr="00ED6347">
        <w:tc>
          <w:tcPr>
            <w:tcW w:w="2335" w:type="dxa"/>
            <w:vAlign w:val="center"/>
          </w:tcPr>
          <w:p w14:paraId="1B8CC85A" w14:textId="77777777" w:rsidR="00E07F66" w:rsidRPr="004D7511" w:rsidRDefault="00E07F66" w:rsidP="00C85E52">
            <w:pPr>
              <w:rPr>
                <w:sz w:val="22"/>
                <w:szCs w:val="22"/>
              </w:rPr>
            </w:pPr>
            <w:r w:rsidRPr="004D7511">
              <w:rPr>
                <w:noProof/>
                <w:sz w:val="22"/>
                <w:szCs w:val="22"/>
              </w:rPr>
              <w:lastRenderedPageBreak/>
              <w:drawing>
                <wp:inline distT="0" distB="0" distL="0" distR="0" wp14:anchorId="343A781A" wp14:editId="6A0C4568">
                  <wp:extent cx="1595444" cy="1787566"/>
                  <wp:effectExtent l="0" t="0" r="5080" b="0"/>
                  <wp:docPr id="20" name="Picture 20" descr="AP%20mission/IMG_5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20mission/IMG_5977.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21741" cy="1817030"/>
                          </a:xfrm>
                          <a:prstGeom prst="rect">
                            <a:avLst/>
                          </a:prstGeom>
                          <a:noFill/>
                          <a:ln>
                            <a:noFill/>
                          </a:ln>
                        </pic:spPr>
                      </pic:pic>
                    </a:graphicData>
                  </a:graphic>
                </wp:inline>
              </w:drawing>
            </w:r>
          </w:p>
        </w:tc>
        <w:tc>
          <w:tcPr>
            <w:tcW w:w="6053" w:type="dxa"/>
            <w:vAlign w:val="center"/>
          </w:tcPr>
          <w:p w14:paraId="02EEDFBE" w14:textId="77777777" w:rsidR="00E07F66" w:rsidRPr="004D7511" w:rsidRDefault="00E07F66" w:rsidP="00C85E52">
            <w:pPr>
              <w:widowControl w:val="0"/>
              <w:autoSpaceDE w:val="0"/>
              <w:autoSpaceDN w:val="0"/>
              <w:adjustRightInd w:val="0"/>
              <w:rPr>
                <w:sz w:val="22"/>
                <w:szCs w:val="22"/>
              </w:rPr>
            </w:pPr>
            <w:r w:rsidRPr="004D7511">
              <w:rPr>
                <w:sz w:val="22"/>
                <w:szCs w:val="22"/>
              </w:rPr>
              <w:t xml:space="preserve">A channel has been created at the base of the ramp to drain away rainwater, however this makes it inaccessible to the handicapped for whom it has been made. This needs to be corrected </w:t>
            </w:r>
          </w:p>
          <w:p w14:paraId="210A3499" w14:textId="77777777" w:rsidR="00E07F66" w:rsidRPr="004D7511" w:rsidRDefault="00E07F66" w:rsidP="00C85E52">
            <w:pPr>
              <w:widowControl w:val="0"/>
              <w:autoSpaceDE w:val="0"/>
              <w:autoSpaceDN w:val="0"/>
              <w:adjustRightInd w:val="0"/>
              <w:rPr>
                <w:sz w:val="22"/>
                <w:szCs w:val="22"/>
              </w:rPr>
            </w:pPr>
            <w:r w:rsidRPr="004D7511">
              <w:rPr>
                <w:noProof/>
                <w:sz w:val="22"/>
                <w:szCs w:val="22"/>
              </w:rPr>
              <w:drawing>
                <wp:inline distT="0" distB="0" distL="0" distR="0" wp14:anchorId="1E7DBA6C" wp14:editId="6C8E636C">
                  <wp:extent cx="1554476" cy="1164995"/>
                  <wp:effectExtent l="0" t="0" r="0" b="3810"/>
                  <wp:docPr id="21" name="Picture 21" descr="AP%20mission/IMG_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20mission/IMG_596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589111" cy="1190952"/>
                          </a:xfrm>
                          <a:prstGeom prst="rect">
                            <a:avLst/>
                          </a:prstGeom>
                          <a:noFill/>
                          <a:ln>
                            <a:noFill/>
                          </a:ln>
                        </pic:spPr>
                      </pic:pic>
                    </a:graphicData>
                  </a:graphic>
                </wp:inline>
              </w:drawing>
            </w:r>
          </w:p>
        </w:tc>
      </w:tr>
      <w:tr w:rsidR="00E07F66" w:rsidRPr="004D7511" w14:paraId="6759E28A" w14:textId="77777777" w:rsidTr="00ED6347">
        <w:tc>
          <w:tcPr>
            <w:tcW w:w="2335" w:type="dxa"/>
            <w:vAlign w:val="center"/>
          </w:tcPr>
          <w:p w14:paraId="07198FF2" w14:textId="77777777" w:rsidR="00E07F66" w:rsidRPr="004D7511" w:rsidRDefault="00E07F66" w:rsidP="00C85E52">
            <w:pPr>
              <w:rPr>
                <w:sz w:val="22"/>
                <w:szCs w:val="22"/>
              </w:rPr>
            </w:pPr>
            <w:r w:rsidRPr="004D7511">
              <w:rPr>
                <w:noProof/>
                <w:sz w:val="22"/>
                <w:szCs w:val="22"/>
              </w:rPr>
              <w:drawing>
                <wp:inline distT="0" distB="0" distL="0" distR="0" wp14:anchorId="48C22A33" wp14:editId="54CD8204">
                  <wp:extent cx="1315223" cy="1478712"/>
                  <wp:effectExtent l="0" t="0" r="5715" b="0"/>
                  <wp:docPr id="22" name="Picture 22" descr="AP%20mission/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20mission/IMG_5974.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49770" cy="1517553"/>
                          </a:xfrm>
                          <a:prstGeom prst="rect">
                            <a:avLst/>
                          </a:prstGeom>
                          <a:noFill/>
                          <a:ln>
                            <a:noFill/>
                          </a:ln>
                        </pic:spPr>
                      </pic:pic>
                    </a:graphicData>
                  </a:graphic>
                </wp:inline>
              </w:drawing>
            </w:r>
            <w:r w:rsidRPr="004D7511">
              <w:rPr>
                <w:noProof/>
                <w:sz w:val="22"/>
                <w:szCs w:val="22"/>
              </w:rPr>
              <w:drawing>
                <wp:inline distT="0" distB="0" distL="0" distR="0" wp14:anchorId="4DE34EBB" wp14:editId="2792818E">
                  <wp:extent cx="1623791" cy="914508"/>
                  <wp:effectExtent l="0" t="0" r="1905" b="0"/>
                  <wp:docPr id="23" name="Picture 23" descr="AP%20mission/IMG_5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20mission/IMG_5993.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74555" cy="999417"/>
                          </a:xfrm>
                          <a:prstGeom prst="rect">
                            <a:avLst/>
                          </a:prstGeom>
                          <a:noFill/>
                          <a:ln>
                            <a:noFill/>
                          </a:ln>
                        </pic:spPr>
                      </pic:pic>
                    </a:graphicData>
                  </a:graphic>
                </wp:inline>
              </w:drawing>
            </w:r>
          </w:p>
        </w:tc>
        <w:tc>
          <w:tcPr>
            <w:tcW w:w="6053" w:type="dxa"/>
            <w:vAlign w:val="center"/>
          </w:tcPr>
          <w:p w14:paraId="7AB3EF2F" w14:textId="77777777" w:rsidR="00E07F66" w:rsidRPr="004D7511" w:rsidRDefault="00E07F66" w:rsidP="00C85E52">
            <w:pPr>
              <w:widowControl w:val="0"/>
              <w:autoSpaceDE w:val="0"/>
              <w:autoSpaceDN w:val="0"/>
              <w:adjustRightInd w:val="0"/>
              <w:rPr>
                <w:sz w:val="22"/>
                <w:szCs w:val="22"/>
              </w:rPr>
            </w:pPr>
            <w:r w:rsidRPr="004D7511">
              <w:rPr>
                <w:sz w:val="22"/>
                <w:szCs w:val="22"/>
              </w:rPr>
              <w:t xml:space="preserve">All MPCS door and fittings to be verified on a regular basis and damages like the one in the pictures need to be replaced </w:t>
            </w:r>
          </w:p>
          <w:p w14:paraId="63EBC7B9" w14:textId="77777777" w:rsidR="00E07F66" w:rsidRPr="004D7511" w:rsidRDefault="00E07F66" w:rsidP="00C85E52">
            <w:pPr>
              <w:widowControl w:val="0"/>
              <w:autoSpaceDE w:val="0"/>
              <w:autoSpaceDN w:val="0"/>
              <w:adjustRightInd w:val="0"/>
              <w:rPr>
                <w:sz w:val="22"/>
                <w:szCs w:val="22"/>
              </w:rPr>
            </w:pPr>
          </w:p>
        </w:tc>
      </w:tr>
    </w:tbl>
    <w:p w14:paraId="4E7E064E" w14:textId="77777777" w:rsidR="000619FE" w:rsidRDefault="000619FE" w:rsidP="00C85E52">
      <w:pPr>
        <w:rPr>
          <w:b/>
          <w:lang w:val="en-IN"/>
        </w:rPr>
      </w:pPr>
    </w:p>
    <w:p w14:paraId="422E02C4" w14:textId="77777777" w:rsidR="00300AD6" w:rsidRPr="00E565F8" w:rsidRDefault="00300AD6" w:rsidP="00300AD6">
      <w:pPr>
        <w:rPr>
          <w:b/>
          <w:lang w:val="en-IN"/>
        </w:rPr>
      </w:pPr>
    </w:p>
    <w:p w14:paraId="3F1C2E06" w14:textId="77777777" w:rsidR="000619FE" w:rsidRDefault="000619FE" w:rsidP="00C85E52">
      <w:pPr>
        <w:rPr>
          <w:b/>
          <w:lang w:val="en-IN"/>
        </w:rPr>
      </w:pPr>
      <w:r>
        <w:rPr>
          <w:b/>
          <w:lang w:val="en-IN"/>
        </w:rPr>
        <w:br w:type="page"/>
      </w:r>
    </w:p>
    <w:p w14:paraId="4F85B236" w14:textId="41C4FE89" w:rsidR="00AF1AE8" w:rsidRPr="00AF1AE8" w:rsidRDefault="00F95DA6" w:rsidP="004D7511">
      <w:pPr>
        <w:jc w:val="center"/>
        <w:rPr>
          <w:b/>
          <w:lang w:val="en-IN"/>
        </w:rPr>
      </w:pPr>
      <w:r>
        <w:rPr>
          <w:b/>
          <w:lang w:val="en-IN"/>
        </w:rPr>
        <w:lastRenderedPageBreak/>
        <w:t>Annex</w:t>
      </w:r>
      <w:r w:rsidR="00D64F48" w:rsidRPr="00AF1AE8">
        <w:rPr>
          <w:b/>
          <w:lang w:val="en-IN"/>
        </w:rPr>
        <w:t xml:space="preserve"> 3</w:t>
      </w:r>
      <w:r w:rsidR="000619FE" w:rsidRPr="00AF1AE8">
        <w:rPr>
          <w:b/>
          <w:kern w:val="2"/>
          <w:lang w:eastAsia="ko-KR"/>
        </w:rPr>
        <w:t xml:space="preserve">: </w:t>
      </w:r>
      <w:r w:rsidR="00AF1AE8" w:rsidRPr="00AF1AE8">
        <w:rPr>
          <w:b/>
          <w:kern w:val="2"/>
          <w:lang w:eastAsia="ko-KR"/>
        </w:rPr>
        <w:t xml:space="preserve">Detailed </w:t>
      </w:r>
      <w:r w:rsidR="00AF1AE8" w:rsidRPr="00AF1AE8">
        <w:rPr>
          <w:b/>
          <w:lang w:val="en-IN"/>
        </w:rPr>
        <w:t>observations</w:t>
      </w:r>
      <w:r w:rsidR="00AF1AE8">
        <w:rPr>
          <w:b/>
          <w:lang w:val="en-IN"/>
        </w:rPr>
        <w:t xml:space="preserve"> during field v</w:t>
      </w:r>
      <w:r w:rsidR="00D64F48" w:rsidRPr="00AF1AE8">
        <w:rPr>
          <w:b/>
          <w:lang w:val="en-IN"/>
        </w:rPr>
        <w:t>isit to</w:t>
      </w:r>
      <w:r w:rsidR="00AF1AE8" w:rsidRPr="00AF1AE8">
        <w:rPr>
          <w:b/>
          <w:lang w:val="en-IN"/>
        </w:rPr>
        <w:t xml:space="preserve"> Campbell and Buckingham canal bridges</w:t>
      </w:r>
    </w:p>
    <w:p w14:paraId="0321405B" w14:textId="162B706D" w:rsidR="00AF1AE8" w:rsidRDefault="00AF1AE8" w:rsidP="00C85E52">
      <w:pPr>
        <w:rPr>
          <w:b/>
          <w:lang w:val="en-IN"/>
        </w:rPr>
      </w:pPr>
    </w:p>
    <w:p w14:paraId="55BACE3F" w14:textId="2B269B51" w:rsidR="00D64F48" w:rsidRPr="004D7511" w:rsidRDefault="00D64F48" w:rsidP="00C85E52">
      <w:pPr>
        <w:rPr>
          <w:kern w:val="2"/>
          <w:lang w:eastAsia="ko-KR"/>
        </w:rPr>
      </w:pPr>
      <w:r w:rsidRPr="004D7511">
        <w:rPr>
          <w:b/>
          <w:lang w:val="en-IN"/>
        </w:rPr>
        <w:t>High Level Bridge across Campbell Canal at Bhavanipuram to connect Ullipalem at Km 22/8 of Machilipatnam – Kammavaricheruuvu road, Andhra Pradesh</w:t>
      </w:r>
    </w:p>
    <w:p w14:paraId="0CC49892" w14:textId="64B941D6" w:rsidR="00560E16" w:rsidRPr="004D7511" w:rsidRDefault="00560E16" w:rsidP="00C85E52">
      <w:pPr>
        <w:jc w:val="center"/>
        <w:rPr>
          <w:b/>
          <w:lang w:val="en-IN"/>
        </w:rPr>
      </w:pPr>
    </w:p>
    <w:p w14:paraId="36FA5EE3" w14:textId="73AA8187" w:rsidR="0096008F" w:rsidRPr="004D7511" w:rsidRDefault="00D64F48" w:rsidP="00C85E52">
      <w:pPr>
        <w:contextualSpacing/>
        <w:jc w:val="both"/>
        <w:rPr>
          <w:lang w:val="en-IN"/>
        </w:rPr>
      </w:pPr>
      <w:r w:rsidRPr="004D7511">
        <w:rPr>
          <w:b/>
          <w:lang w:val="en-IN"/>
        </w:rPr>
        <w:t xml:space="preserve">General </w:t>
      </w:r>
      <w:r w:rsidR="00560E16" w:rsidRPr="004D7511">
        <w:rPr>
          <w:b/>
          <w:lang w:val="en-IN"/>
        </w:rPr>
        <w:t>i</w:t>
      </w:r>
      <w:r w:rsidRPr="004D7511">
        <w:rPr>
          <w:b/>
          <w:lang w:val="en-IN"/>
        </w:rPr>
        <w:t>nformation and status</w:t>
      </w:r>
      <w:r w:rsidR="001C6F6A" w:rsidRPr="004D7511">
        <w:rPr>
          <w:b/>
          <w:lang w:val="en-IN"/>
        </w:rPr>
        <w:t>:</w:t>
      </w:r>
      <w:r w:rsidRPr="004D7511">
        <w:rPr>
          <w:b/>
          <w:lang w:val="en-IN"/>
        </w:rPr>
        <w:t xml:space="preserve"> </w:t>
      </w:r>
      <w:r w:rsidR="0096008F" w:rsidRPr="004D7511">
        <w:rPr>
          <w:lang w:val="en-IN"/>
        </w:rPr>
        <w:t>The span arrangement of this 2 lane bridge comprise of 15 spans of 35m each. The Superstructure comprises of PSC post tensioned girders, 4 numbers per span, with cast-in-situ deck slab. The Superstructure is resting on Pot cum PTFE bearings. Foundation proposed comprises of 1.5m diameter bored cast-in-situ pile foundation, four numbers each under pier and six numbers each under abutments.</w:t>
      </w:r>
    </w:p>
    <w:p w14:paraId="123132FE" w14:textId="77777777" w:rsidR="00D64F48" w:rsidRPr="004D7511" w:rsidRDefault="00D64F48" w:rsidP="00C85E52">
      <w:pPr>
        <w:jc w:val="both"/>
        <w:rPr>
          <w:lang w:val="en-IN"/>
        </w:rPr>
      </w:pPr>
    </w:p>
    <w:p w14:paraId="047DEBBB" w14:textId="61668D2A" w:rsidR="00D64F48" w:rsidRPr="004D7511" w:rsidRDefault="00D64F48" w:rsidP="00C85E52">
      <w:pPr>
        <w:contextualSpacing/>
        <w:jc w:val="both"/>
        <w:rPr>
          <w:lang w:val="en-IN"/>
        </w:rPr>
      </w:pPr>
      <w:r w:rsidRPr="004D7511">
        <w:rPr>
          <w:lang w:val="en-IN"/>
        </w:rPr>
        <w:t xml:space="preserve">The status of </w:t>
      </w:r>
      <w:r w:rsidR="0021539C" w:rsidRPr="004D7511">
        <w:rPr>
          <w:lang w:val="en-IN"/>
        </w:rPr>
        <w:t xml:space="preserve">the approach portion of embankment on Ullipalem side and Bhavanipuram side </w:t>
      </w:r>
      <w:r w:rsidRPr="004D7511">
        <w:rPr>
          <w:lang w:val="en-IN"/>
        </w:rPr>
        <w:t>is as follows:</w:t>
      </w:r>
    </w:p>
    <w:p w14:paraId="6DC913E9" w14:textId="77777777" w:rsidR="00D64F48" w:rsidRPr="004D7511" w:rsidRDefault="00D64F48" w:rsidP="00C85E52">
      <w:pPr>
        <w:ind w:left="720"/>
        <w:contextualSpacing/>
        <w:rPr>
          <w:lang w:val="en-IN"/>
        </w:rPr>
      </w:pPr>
    </w:p>
    <w:p w14:paraId="6A946B06" w14:textId="45C6E7D2" w:rsidR="00D64F48" w:rsidRPr="004D7511" w:rsidRDefault="002D6933" w:rsidP="002D6933">
      <w:pPr>
        <w:tabs>
          <w:tab w:val="left" w:pos="993"/>
          <w:tab w:val="left" w:pos="3544"/>
          <w:tab w:val="left" w:pos="3828"/>
        </w:tabs>
        <w:contextualSpacing/>
        <w:jc w:val="both"/>
        <w:rPr>
          <w:b/>
          <w:lang w:val="en-IN"/>
        </w:rPr>
      </w:pPr>
      <w:r w:rsidRPr="004D7511">
        <w:rPr>
          <w:b/>
          <w:lang w:val="en-IN"/>
        </w:rPr>
        <w:t xml:space="preserve">PILE FOUNDATION. </w:t>
      </w:r>
      <w:r w:rsidRPr="004D7511">
        <w:rPr>
          <w:lang w:val="en-IN"/>
        </w:rPr>
        <w:t>Construction completed</w:t>
      </w:r>
      <w:r w:rsidRPr="004D7511">
        <w:rPr>
          <w:lang w:val="en-IN"/>
        </w:rPr>
        <w:tab/>
      </w:r>
      <w:r w:rsidR="0021539C" w:rsidRPr="004D7511">
        <w:rPr>
          <w:lang w:val="en-IN"/>
        </w:rPr>
        <w:t>:</w:t>
      </w:r>
      <w:r w:rsidR="0021539C" w:rsidRPr="004D7511">
        <w:rPr>
          <w:lang w:val="en-IN"/>
        </w:rPr>
        <w:tab/>
        <w:t>68</w:t>
      </w:r>
      <w:r w:rsidR="00FF20EA" w:rsidRPr="004D7511">
        <w:rPr>
          <w:lang w:val="en-IN"/>
        </w:rPr>
        <w:t xml:space="preserve"> NUMBERS</w:t>
      </w:r>
    </w:p>
    <w:p w14:paraId="573D5FF8" w14:textId="4D75268B" w:rsidR="00D64F48" w:rsidRPr="004D7511" w:rsidRDefault="002D6933" w:rsidP="002D6933">
      <w:pPr>
        <w:tabs>
          <w:tab w:val="left" w:pos="993"/>
          <w:tab w:val="left" w:pos="3544"/>
          <w:tab w:val="left" w:pos="3828"/>
        </w:tabs>
        <w:contextualSpacing/>
        <w:jc w:val="both"/>
        <w:rPr>
          <w:b/>
          <w:lang w:val="en-IN"/>
        </w:rPr>
      </w:pPr>
      <w:r w:rsidRPr="004D7511">
        <w:rPr>
          <w:b/>
          <w:lang w:val="en-IN"/>
        </w:rPr>
        <w:t xml:space="preserve">PILE CAP. </w:t>
      </w:r>
      <w:r w:rsidRPr="004D7511">
        <w:rPr>
          <w:lang w:val="en-IN"/>
        </w:rPr>
        <w:t>Construction completed</w:t>
      </w:r>
      <w:r w:rsidR="0021539C" w:rsidRPr="004D7511">
        <w:rPr>
          <w:lang w:val="en-IN"/>
        </w:rPr>
        <w:t>:</w:t>
      </w:r>
      <w:r w:rsidR="0021539C" w:rsidRPr="004D7511">
        <w:rPr>
          <w:lang w:val="en-IN"/>
        </w:rPr>
        <w:tab/>
      </w:r>
      <w:r w:rsidRPr="004D7511">
        <w:rPr>
          <w:lang w:val="en-IN"/>
        </w:rPr>
        <w:tab/>
      </w:r>
      <w:r w:rsidRPr="004D7511">
        <w:rPr>
          <w:lang w:val="en-IN"/>
        </w:rPr>
        <w:tab/>
      </w:r>
      <w:r w:rsidRPr="004D7511">
        <w:rPr>
          <w:lang w:val="en-IN"/>
        </w:rPr>
        <w:tab/>
      </w:r>
      <w:r w:rsidR="0021539C" w:rsidRPr="004D7511">
        <w:rPr>
          <w:lang w:val="en-IN"/>
        </w:rPr>
        <w:t>16</w:t>
      </w:r>
      <w:r w:rsidR="00D64F48" w:rsidRPr="004D7511">
        <w:rPr>
          <w:lang w:val="en-IN"/>
        </w:rPr>
        <w:t xml:space="preserve"> NUMBERS </w:t>
      </w:r>
    </w:p>
    <w:p w14:paraId="1240F6D0" w14:textId="440BB371" w:rsidR="00D64F48" w:rsidRPr="004D7511" w:rsidRDefault="00D64F48" w:rsidP="002D6933">
      <w:pPr>
        <w:tabs>
          <w:tab w:val="left" w:pos="993"/>
          <w:tab w:val="left" w:pos="3544"/>
          <w:tab w:val="left" w:pos="3828"/>
        </w:tabs>
        <w:contextualSpacing/>
        <w:jc w:val="both"/>
        <w:rPr>
          <w:b/>
          <w:lang w:val="en-IN"/>
        </w:rPr>
      </w:pPr>
      <w:r w:rsidRPr="004D7511">
        <w:rPr>
          <w:b/>
          <w:lang w:val="en-IN"/>
        </w:rPr>
        <w:t>PRE</w:t>
      </w:r>
      <w:r w:rsidR="002D6933" w:rsidRPr="004D7511">
        <w:rPr>
          <w:b/>
          <w:lang w:val="en-IN"/>
        </w:rPr>
        <w:t xml:space="preserve">CAST GIRDERS. </w:t>
      </w:r>
      <w:r w:rsidR="002D6933" w:rsidRPr="004D7511">
        <w:rPr>
          <w:lang w:val="en-IN"/>
        </w:rPr>
        <w:t>Construction completed</w:t>
      </w:r>
      <w:r w:rsidR="002D6933" w:rsidRPr="004D7511">
        <w:rPr>
          <w:lang w:val="en-IN"/>
        </w:rPr>
        <w:tab/>
      </w:r>
      <w:r w:rsidR="0021539C" w:rsidRPr="004D7511">
        <w:rPr>
          <w:lang w:val="en-IN"/>
        </w:rPr>
        <w:t>:</w:t>
      </w:r>
      <w:r w:rsidR="0021539C" w:rsidRPr="004D7511">
        <w:rPr>
          <w:lang w:val="en-IN"/>
        </w:rPr>
        <w:tab/>
        <w:t>48</w:t>
      </w:r>
      <w:r w:rsidRPr="004D7511">
        <w:rPr>
          <w:lang w:val="en-IN"/>
        </w:rPr>
        <w:t xml:space="preserve"> NUMBERS </w:t>
      </w:r>
    </w:p>
    <w:p w14:paraId="11DE5866" w14:textId="77777777" w:rsidR="002D6933" w:rsidRPr="004D7511" w:rsidRDefault="00D64F48" w:rsidP="002D6933">
      <w:pPr>
        <w:tabs>
          <w:tab w:val="left" w:pos="1418"/>
          <w:tab w:val="left" w:pos="3544"/>
          <w:tab w:val="left" w:pos="3828"/>
        </w:tabs>
        <w:contextualSpacing/>
        <w:jc w:val="both"/>
        <w:rPr>
          <w:lang w:val="en-IN"/>
        </w:rPr>
      </w:pPr>
      <w:r w:rsidRPr="004D7511">
        <w:rPr>
          <w:lang w:val="en-IN"/>
        </w:rPr>
        <w:t>Construction in progress</w:t>
      </w:r>
      <w:r w:rsidR="002D6933" w:rsidRPr="004D7511">
        <w:rPr>
          <w:lang w:val="en-IN"/>
        </w:rPr>
        <w:t>:</w:t>
      </w:r>
      <w:r w:rsidR="002D6933" w:rsidRPr="004D7511">
        <w:rPr>
          <w:lang w:val="en-IN"/>
        </w:rPr>
        <w:tab/>
      </w:r>
      <w:r w:rsidR="002D6933" w:rsidRPr="004D7511">
        <w:rPr>
          <w:lang w:val="en-IN"/>
        </w:rPr>
        <w:tab/>
      </w:r>
      <w:r w:rsidR="002D6933" w:rsidRPr="004D7511">
        <w:rPr>
          <w:lang w:val="en-IN"/>
        </w:rPr>
        <w:tab/>
      </w:r>
      <w:r w:rsidR="002D6933" w:rsidRPr="004D7511">
        <w:rPr>
          <w:lang w:val="en-IN"/>
        </w:rPr>
        <w:tab/>
      </w:r>
      <w:r w:rsidR="0021539C" w:rsidRPr="004D7511">
        <w:rPr>
          <w:lang w:val="en-IN"/>
        </w:rPr>
        <w:t>12</w:t>
      </w:r>
      <w:r w:rsidR="002D6933" w:rsidRPr="004D7511">
        <w:rPr>
          <w:lang w:val="en-IN"/>
        </w:rPr>
        <w:t xml:space="preserve"> NUMBER</w:t>
      </w:r>
    </w:p>
    <w:p w14:paraId="7CDAA1DA" w14:textId="2D4C1F14" w:rsidR="0021539C" w:rsidRPr="004D7511" w:rsidRDefault="0021539C" w:rsidP="002D6933">
      <w:pPr>
        <w:tabs>
          <w:tab w:val="left" w:pos="1418"/>
          <w:tab w:val="left" w:pos="3544"/>
          <w:tab w:val="left" w:pos="3828"/>
        </w:tabs>
        <w:contextualSpacing/>
        <w:jc w:val="both"/>
        <w:rPr>
          <w:lang w:val="en-IN"/>
        </w:rPr>
      </w:pPr>
      <w:r w:rsidRPr="004D7511">
        <w:rPr>
          <w:b/>
          <w:lang w:val="en-IN"/>
        </w:rPr>
        <w:t>DECK SLAB</w:t>
      </w:r>
      <w:r w:rsidR="002D6933" w:rsidRPr="004D7511">
        <w:rPr>
          <w:lang w:val="en-IN"/>
        </w:rPr>
        <w:t xml:space="preserve">. </w:t>
      </w:r>
      <w:r w:rsidRPr="004D7511">
        <w:rPr>
          <w:lang w:val="en-IN"/>
        </w:rPr>
        <w:t>Construction completed:</w:t>
      </w:r>
      <w:r w:rsidRPr="004D7511">
        <w:rPr>
          <w:lang w:val="en-IN"/>
        </w:rPr>
        <w:tab/>
      </w:r>
      <w:r w:rsidR="002D6933" w:rsidRPr="004D7511">
        <w:rPr>
          <w:lang w:val="en-IN"/>
        </w:rPr>
        <w:tab/>
      </w:r>
      <w:r w:rsidR="002D6933" w:rsidRPr="004D7511">
        <w:rPr>
          <w:lang w:val="en-IN"/>
        </w:rPr>
        <w:tab/>
      </w:r>
      <w:r w:rsidRPr="004D7511">
        <w:rPr>
          <w:lang w:val="en-IN"/>
        </w:rPr>
        <w:t xml:space="preserve">5 NUMBERS </w:t>
      </w:r>
    </w:p>
    <w:p w14:paraId="3D085947" w14:textId="79422CAF" w:rsidR="0021539C" w:rsidRPr="004D7511" w:rsidRDefault="0021539C" w:rsidP="002D6933">
      <w:pPr>
        <w:tabs>
          <w:tab w:val="left" w:pos="1418"/>
          <w:tab w:val="left" w:pos="3544"/>
          <w:tab w:val="left" w:pos="3828"/>
        </w:tabs>
        <w:contextualSpacing/>
        <w:jc w:val="both"/>
        <w:rPr>
          <w:lang w:val="en-IN"/>
        </w:rPr>
      </w:pPr>
      <w:r w:rsidRPr="004D7511">
        <w:rPr>
          <w:lang w:val="en-IN"/>
        </w:rPr>
        <w:t>Construction in progress</w:t>
      </w:r>
      <w:r w:rsidR="002D6933" w:rsidRPr="004D7511">
        <w:rPr>
          <w:lang w:val="en-IN"/>
        </w:rPr>
        <w:t>:</w:t>
      </w:r>
      <w:r w:rsidRPr="004D7511">
        <w:rPr>
          <w:lang w:val="en-IN"/>
        </w:rPr>
        <w:tab/>
      </w:r>
      <w:r w:rsidR="002D6933" w:rsidRPr="004D7511">
        <w:rPr>
          <w:lang w:val="en-IN"/>
        </w:rPr>
        <w:tab/>
      </w:r>
      <w:r w:rsidR="002D6933" w:rsidRPr="004D7511">
        <w:rPr>
          <w:lang w:val="en-IN"/>
        </w:rPr>
        <w:tab/>
      </w:r>
      <w:r w:rsidR="002D6933" w:rsidRPr="004D7511">
        <w:rPr>
          <w:lang w:val="en-IN"/>
        </w:rPr>
        <w:tab/>
      </w:r>
      <w:r w:rsidRPr="004D7511">
        <w:rPr>
          <w:lang w:val="en-IN"/>
        </w:rPr>
        <w:t>10 NUMBER</w:t>
      </w:r>
    </w:p>
    <w:p w14:paraId="663E16C4" w14:textId="176255B8" w:rsidR="00D64F48" w:rsidRPr="004D7511" w:rsidRDefault="00D64F48" w:rsidP="002D6933">
      <w:pPr>
        <w:tabs>
          <w:tab w:val="left" w:pos="993"/>
          <w:tab w:val="left" w:pos="3544"/>
          <w:tab w:val="left" w:pos="3828"/>
        </w:tabs>
        <w:contextualSpacing/>
        <w:jc w:val="both"/>
        <w:rPr>
          <w:lang w:val="en-IN"/>
        </w:rPr>
      </w:pPr>
      <w:r w:rsidRPr="004D7511">
        <w:rPr>
          <w:b/>
          <w:lang w:val="en-IN"/>
        </w:rPr>
        <w:t>FINANCIAL PROGRESS</w:t>
      </w:r>
      <w:r w:rsidR="002D6933" w:rsidRPr="004D7511">
        <w:rPr>
          <w:b/>
          <w:lang w:val="en-IN"/>
        </w:rPr>
        <w:t>:</w:t>
      </w:r>
      <w:r w:rsidR="0021539C" w:rsidRPr="004D7511">
        <w:rPr>
          <w:lang w:val="en-IN"/>
        </w:rPr>
        <w:tab/>
      </w:r>
      <w:r w:rsidR="002D6933" w:rsidRPr="004D7511">
        <w:rPr>
          <w:lang w:val="en-IN"/>
        </w:rPr>
        <w:tab/>
      </w:r>
      <w:r w:rsidR="002D6933" w:rsidRPr="004D7511">
        <w:rPr>
          <w:lang w:val="en-IN"/>
        </w:rPr>
        <w:tab/>
      </w:r>
      <w:r w:rsidR="002D6933" w:rsidRPr="004D7511">
        <w:rPr>
          <w:lang w:val="en-IN"/>
        </w:rPr>
        <w:tab/>
      </w:r>
      <w:r w:rsidR="0021539C" w:rsidRPr="004D7511">
        <w:rPr>
          <w:lang w:val="en-IN"/>
        </w:rPr>
        <w:t>68</w:t>
      </w:r>
      <w:r w:rsidRPr="004D7511">
        <w:rPr>
          <w:lang w:val="en-IN"/>
        </w:rPr>
        <w:t>% (As reported)</w:t>
      </w:r>
    </w:p>
    <w:p w14:paraId="5D177FDC" w14:textId="70965E4B" w:rsidR="0021539C" w:rsidRPr="004D7511" w:rsidRDefault="0021539C" w:rsidP="00C85E52">
      <w:pPr>
        <w:tabs>
          <w:tab w:val="left" w:pos="993"/>
          <w:tab w:val="left" w:pos="3544"/>
          <w:tab w:val="left" w:pos="3828"/>
        </w:tabs>
        <w:contextualSpacing/>
        <w:jc w:val="both"/>
        <w:rPr>
          <w:lang w:val="en-IN"/>
        </w:rPr>
      </w:pPr>
    </w:p>
    <w:p w14:paraId="1B8B6CD0" w14:textId="6B5E9AAC" w:rsidR="0096008F" w:rsidRPr="004D7511" w:rsidRDefault="00560E16" w:rsidP="00C85E52">
      <w:pPr>
        <w:contextualSpacing/>
        <w:jc w:val="both"/>
        <w:rPr>
          <w:lang w:val="en-IN"/>
        </w:rPr>
      </w:pPr>
      <w:r w:rsidRPr="004D7511">
        <w:rPr>
          <w:b/>
          <w:lang w:val="en-IN"/>
        </w:rPr>
        <w:t>General observations on quality of works</w:t>
      </w:r>
      <w:r w:rsidR="001C6F6A" w:rsidRPr="004D7511">
        <w:rPr>
          <w:lang w:val="en-IN"/>
        </w:rPr>
        <w:t xml:space="preserve">: </w:t>
      </w:r>
      <w:r w:rsidR="0096008F" w:rsidRPr="004D7511">
        <w:rPr>
          <w:lang w:val="en-IN"/>
        </w:rPr>
        <w:t>In general</w:t>
      </w:r>
      <w:r w:rsidR="006160AB" w:rsidRPr="004D7511">
        <w:rPr>
          <w:lang w:val="en-IN"/>
        </w:rPr>
        <w:t>,</w:t>
      </w:r>
      <w:r w:rsidR="0096008F" w:rsidRPr="004D7511">
        <w:rPr>
          <w:lang w:val="en-IN"/>
        </w:rPr>
        <w:t xml:space="preserve"> t</w:t>
      </w:r>
      <w:r w:rsidR="006160AB" w:rsidRPr="004D7511">
        <w:rPr>
          <w:lang w:val="en-IN"/>
        </w:rPr>
        <w:t>he work progress is appreciable and the</w:t>
      </w:r>
      <w:r w:rsidR="0096008F" w:rsidRPr="004D7511">
        <w:rPr>
          <w:lang w:val="en-IN"/>
        </w:rPr>
        <w:t xml:space="preserve"> bridge is likely to be completed before the schedule.</w:t>
      </w:r>
      <w:r w:rsidR="006160AB" w:rsidRPr="004D7511">
        <w:rPr>
          <w:lang w:val="en-IN"/>
        </w:rPr>
        <w:t xml:space="preserve"> </w:t>
      </w:r>
      <w:r w:rsidR="0096008F" w:rsidRPr="004D7511">
        <w:rPr>
          <w:lang w:val="en-IN"/>
        </w:rPr>
        <w:t xml:space="preserve">Test Certificates for Prestressing hardware </w:t>
      </w:r>
      <w:r w:rsidR="00C00E4E" w:rsidRPr="004D7511">
        <w:rPr>
          <w:lang w:val="en-IN"/>
        </w:rPr>
        <w:t>such as</w:t>
      </w:r>
      <w:r w:rsidR="0096008F" w:rsidRPr="004D7511">
        <w:rPr>
          <w:lang w:val="en-IN"/>
        </w:rPr>
        <w:t xml:space="preserve"> </w:t>
      </w:r>
      <w:r w:rsidR="00C00E4E" w:rsidRPr="004D7511">
        <w:rPr>
          <w:lang w:val="en-IN"/>
        </w:rPr>
        <w:t>a</w:t>
      </w:r>
      <w:r w:rsidR="0096008F" w:rsidRPr="004D7511">
        <w:rPr>
          <w:lang w:val="en-IN"/>
        </w:rPr>
        <w:t>n</w:t>
      </w:r>
      <w:r w:rsidR="00960E07" w:rsidRPr="004D7511">
        <w:rPr>
          <w:lang w:val="en-IN"/>
        </w:rPr>
        <w:t xml:space="preserve">chorages, </w:t>
      </w:r>
      <w:r w:rsidR="00C00E4E" w:rsidRPr="004D7511">
        <w:rPr>
          <w:lang w:val="en-IN"/>
        </w:rPr>
        <w:t>g</w:t>
      </w:r>
      <w:r w:rsidR="00960E07" w:rsidRPr="004D7511">
        <w:rPr>
          <w:lang w:val="en-IN"/>
        </w:rPr>
        <w:t xml:space="preserve">rips, </w:t>
      </w:r>
      <w:r w:rsidR="00C00E4E" w:rsidRPr="004D7511">
        <w:rPr>
          <w:lang w:val="en-IN"/>
        </w:rPr>
        <w:t>b</w:t>
      </w:r>
      <w:r w:rsidR="00960E07" w:rsidRPr="004D7511">
        <w:rPr>
          <w:lang w:val="en-IN"/>
        </w:rPr>
        <w:t xml:space="preserve">earing </w:t>
      </w:r>
      <w:r w:rsidR="00C00E4E" w:rsidRPr="004D7511">
        <w:rPr>
          <w:lang w:val="en-IN"/>
        </w:rPr>
        <w:t>p</w:t>
      </w:r>
      <w:r w:rsidR="00960E07" w:rsidRPr="004D7511">
        <w:rPr>
          <w:lang w:val="en-IN"/>
        </w:rPr>
        <w:t xml:space="preserve">late, </w:t>
      </w:r>
      <w:r w:rsidR="0096008F" w:rsidRPr="004D7511">
        <w:rPr>
          <w:lang w:val="en-IN"/>
        </w:rPr>
        <w:t>etc. are not available at site. Test certificates from a laboratory fully equipped to carry out the tests shall be furnished to the Engineer as per clause 1803.3 of MoRT&amp;H Specification (5th</w:t>
      </w:r>
      <w:r w:rsidR="006160AB" w:rsidRPr="004D7511">
        <w:rPr>
          <w:lang w:val="en-IN"/>
        </w:rPr>
        <w:t xml:space="preserve"> Revision). </w:t>
      </w:r>
      <w:r w:rsidR="0096008F" w:rsidRPr="004D7511">
        <w:rPr>
          <w:lang w:val="en-IN"/>
        </w:rPr>
        <w:t>This is</w:t>
      </w:r>
      <w:r w:rsidR="00C00E4E" w:rsidRPr="004D7511">
        <w:rPr>
          <w:lang w:val="en-IN"/>
        </w:rPr>
        <w:t xml:space="preserve"> currently</w:t>
      </w:r>
      <w:r w:rsidR="0096008F" w:rsidRPr="004D7511">
        <w:rPr>
          <w:lang w:val="en-IN"/>
        </w:rPr>
        <w:t xml:space="preserve"> missing at site.</w:t>
      </w:r>
    </w:p>
    <w:p w14:paraId="4EDA17BE" w14:textId="77777777" w:rsidR="0096008F" w:rsidRPr="004D7511" w:rsidRDefault="0096008F" w:rsidP="00C85E52">
      <w:pPr>
        <w:ind w:left="567"/>
        <w:contextualSpacing/>
        <w:jc w:val="both"/>
        <w:rPr>
          <w:lang w:val="en-IN"/>
        </w:rPr>
      </w:pPr>
    </w:p>
    <w:p w14:paraId="1FCDA5FF" w14:textId="1A8BBFE8" w:rsidR="0096008F" w:rsidRPr="004D7511" w:rsidRDefault="0096008F" w:rsidP="00C85E52">
      <w:pPr>
        <w:jc w:val="both"/>
        <w:rPr>
          <w:lang w:val="en-IN"/>
        </w:rPr>
      </w:pPr>
      <w:r w:rsidRPr="004D7511">
        <w:rPr>
          <w:lang w:val="en-IN"/>
        </w:rPr>
        <w:t>It is learnt that for grouting of ducts, the water used was mixed with ice, for controlling the temperature. This is an incorrect practice and should not be followed henceforth. Ice shall be put outside the grout storage container to control the temperature. In this regard reference may be made to Appendix 1800/III, Clause 7 (b) of MoRT&amp;H</w:t>
      </w:r>
      <w:r w:rsidR="00FF20EA" w:rsidRPr="004D7511">
        <w:rPr>
          <w:lang w:val="en-IN"/>
        </w:rPr>
        <w:t>.</w:t>
      </w:r>
    </w:p>
    <w:p w14:paraId="2F65F68A" w14:textId="77777777" w:rsidR="0096008F" w:rsidRPr="004D7511" w:rsidRDefault="0096008F" w:rsidP="00C85E52">
      <w:pPr>
        <w:ind w:left="567"/>
        <w:contextualSpacing/>
        <w:jc w:val="both"/>
        <w:rPr>
          <w:lang w:val="en-IN"/>
        </w:rPr>
      </w:pPr>
    </w:p>
    <w:p w14:paraId="75AFC9DF" w14:textId="63661DF7" w:rsidR="0096008F" w:rsidRPr="004D7511" w:rsidRDefault="0096008F" w:rsidP="00C85E52">
      <w:pPr>
        <w:jc w:val="both"/>
        <w:rPr>
          <w:lang w:val="en-IN"/>
        </w:rPr>
      </w:pPr>
      <w:r w:rsidRPr="004D7511">
        <w:rPr>
          <w:lang w:val="en-IN"/>
        </w:rPr>
        <w:t>The correctness of load considered for routine pile load tests carried out at site shall be re-confirmed from the Design Consultant and</w:t>
      </w:r>
      <w:r w:rsidR="00C00E4E" w:rsidRPr="004D7511">
        <w:rPr>
          <w:lang w:val="en-IN"/>
        </w:rPr>
        <w:t xml:space="preserve"> should be</w:t>
      </w:r>
      <w:r w:rsidRPr="004D7511">
        <w:rPr>
          <w:lang w:val="en-IN"/>
        </w:rPr>
        <w:t xml:space="preserve"> reported. The test has been carried out by considering a working load of 450 tonnes and 200 tonnes at top of piles for pier and abutment piles respectively.</w:t>
      </w:r>
    </w:p>
    <w:p w14:paraId="73E063A0" w14:textId="77777777" w:rsidR="0096008F" w:rsidRPr="004D7511" w:rsidRDefault="0096008F" w:rsidP="00C85E52">
      <w:pPr>
        <w:ind w:left="567"/>
        <w:contextualSpacing/>
        <w:jc w:val="both"/>
        <w:rPr>
          <w:lang w:val="en-IN"/>
        </w:rPr>
      </w:pPr>
    </w:p>
    <w:p w14:paraId="025AD575" w14:textId="057F801F" w:rsidR="0096008F" w:rsidRPr="004D7511" w:rsidRDefault="00860422" w:rsidP="00C85E52">
      <w:pPr>
        <w:jc w:val="both"/>
        <w:rPr>
          <w:lang w:val="en-IN"/>
        </w:rPr>
      </w:pPr>
      <w:r w:rsidRPr="004D7511">
        <w:rPr>
          <w:lang w:val="en-IN"/>
        </w:rPr>
        <w:t>Detailed</w:t>
      </w:r>
      <w:r w:rsidR="0096008F" w:rsidRPr="004D7511">
        <w:rPr>
          <w:lang w:val="en-IN"/>
        </w:rPr>
        <w:t xml:space="preserve"> drawings are necessary for the launching apron, particularly in zones where the wire crates are likely to interfere with the pile group of Pier P1.</w:t>
      </w:r>
    </w:p>
    <w:p w14:paraId="71BBA55E" w14:textId="77777777" w:rsidR="0096008F" w:rsidRPr="004D7511" w:rsidRDefault="0096008F" w:rsidP="00C85E52">
      <w:pPr>
        <w:ind w:left="567"/>
        <w:contextualSpacing/>
        <w:jc w:val="both"/>
        <w:rPr>
          <w:lang w:val="en-IN"/>
        </w:rPr>
      </w:pPr>
    </w:p>
    <w:p w14:paraId="46C40C60" w14:textId="77777777" w:rsidR="0096008F" w:rsidRPr="004D7511" w:rsidRDefault="0096008F" w:rsidP="00C85E52">
      <w:pPr>
        <w:jc w:val="both"/>
        <w:rPr>
          <w:lang w:val="en-IN"/>
        </w:rPr>
      </w:pPr>
      <w:r w:rsidRPr="004D7511">
        <w:rPr>
          <w:lang w:val="en-IN"/>
        </w:rPr>
        <w:t xml:space="preserve">The FBEC rebars are not properly stacked at site. Provisions of Clause 1009.3.2.1 g), h) and Clause 1605 (d) are violated. These require immediate correction. The Third Party Quality Assurance and Quality Audit Agency needs to be more active in this regard. </w:t>
      </w:r>
    </w:p>
    <w:p w14:paraId="2C338714" w14:textId="2AA83CD4" w:rsidR="0096008F" w:rsidRPr="004D7511" w:rsidRDefault="0096008F" w:rsidP="00C85E52">
      <w:pPr>
        <w:ind w:left="567"/>
        <w:contextualSpacing/>
        <w:jc w:val="both"/>
        <w:rPr>
          <w:lang w:val="en-IN"/>
        </w:rPr>
      </w:pPr>
    </w:p>
    <w:p w14:paraId="4392897F" w14:textId="77777777" w:rsidR="009A55E1" w:rsidRPr="004D7511" w:rsidRDefault="009A55E1" w:rsidP="009A55E1">
      <w:pPr>
        <w:jc w:val="both"/>
        <w:rPr>
          <w:bCs/>
        </w:rPr>
      </w:pPr>
      <w:r w:rsidRPr="004D7511">
        <w:rPr>
          <w:bCs/>
        </w:rPr>
        <w:t xml:space="preserve">It would be necessary to prepare a detailed layout plan of the gabions – unit wise to facilitate the work which should not be taken up in a random manner. The work of launching apron at the semi-circular portion should commence from the base of the slope portion and continue outwards radially. Parallel rectangular pieces should be laid, and the triangular pieces should be constructed at the later stage. This way, the circular shape could be generated. </w:t>
      </w:r>
    </w:p>
    <w:p w14:paraId="67B1984A" w14:textId="77777777" w:rsidR="009A55E1" w:rsidRPr="004D7511" w:rsidRDefault="009A55E1" w:rsidP="009A55E1">
      <w:pPr>
        <w:jc w:val="both"/>
        <w:rPr>
          <w:bCs/>
        </w:rPr>
      </w:pPr>
    </w:p>
    <w:p w14:paraId="232C2FD8" w14:textId="77777777" w:rsidR="009A55E1" w:rsidRPr="004D7511" w:rsidRDefault="009A55E1" w:rsidP="009A55E1">
      <w:pPr>
        <w:jc w:val="both"/>
        <w:rPr>
          <w:bCs/>
        </w:rPr>
      </w:pPr>
      <w:r w:rsidRPr="004D7511">
        <w:rPr>
          <w:bCs/>
        </w:rPr>
        <w:t xml:space="preserve">The field officers requested and the mission agreed to review the progress once again when the laying of the gabions have progressed. The IA promised inform the Bank when it would be appropriate and desirable to visit this site once again. </w:t>
      </w:r>
    </w:p>
    <w:p w14:paraId="6932A495" w14:textId="77777777" w:rsidR="009A55E1" w:rsidRPr="004D7511" w:rsidRDefault="009A55E1" w:rsidP="00AF1AE8">
      <w:pPr>
        <w:rPr>
          <w:b/>
          <w:lang w:val="en-IN"/>
        </w:rPr>
      </w:pPr>
    </w:p>
    <w:p w14:paraId="3D57879E" w14:textId="0F090C89" w:rsidR="00560E16" w:rsidRPr="004D7511" w:rsidRDefault="00560E16" w:rsidP="00AF1AE8">
      <w:pPr>
        <w:rPr>
          <w:b/>
          <w:lang w:val="en-IN"/>
        </w:rPr>
      </w:pPr>
      <w:r w:rsidRPr="004D7511">
        <w:rPr>
          <w:b/>
          <w:lang w:val="en-IN"/>
        </w:rPr>
        <w:t>High Le</w:t>
      </w:r>
      <w:r w:rsidR="000626AD" w:rsidRPr="004D7511">
        <w:rPr>
          <w:b/>
          <w:lang w:val="en-IN"/>
        </w:rPr>
        <w:t xml:space="preserve">vel Bridge across Buckingham </w:t>
      </w:r>
      <w:r w:rsidRPr="004D7511">
        <w:rPr>
          <w:b/>
          <w:lang w:val="en-IN"/>
        </w:rPr>
        <w:t>Canal at Km 26/3 of RI Road at Skapalli, Andhra Pradesh</w:t>
      </w:r>
    </w:p>
    <w:p w14:paraId="7516BAB6" w14:textId="44D6E28A" w:rsidR="00560E16" w:rsidRPr="004D7511" w:rsidRDefault="00560E16" w:rsidP="00C85E52">
      <w:pPr>
        <w:rPr>
          <w:b/>
          <w:u w:val="single"/>
          <w:lang w:val="en-IN"/>
        </w:rPr>
      </w:pPr>
    </w:p>
    <w:p w14:paraId="194B046F" w14:textId="5F0B8A4A" w:rsidR="00560E16" w:rsidRPr="004D7511" w:rsidRDefault="00560E16" w:rsidP="00C85E52">
      <w:pPr>
        <w:jc w:val="both"/>
        <w:rPr>
          <w:lang w:val="en-IN"/>
        </w:rPr>
      </w:pPr>
      <w:r w:rsidRPr="004D7511">
        <w:rPr>
          <w:b/>
          <w:lang w:val="en-IN"/>
        </w:rPr>
        <w:t>General information and status</w:t>
      </w:r>
      <w:r w:rsidR="001C6F6A" w:rsidRPr="004D7511">
        <w:rPr>
          <w:b/>
          <w:lang w:val="en-IN"/>
        </w:rPr>
        <w:t xml:space="preserve">: </w:t>
      </w:r>
      <w:r w:rsidRPr="004D7511">
        <w:rPr>
          <w:lang w:val="en-IN"/>
        </w:rPr>
        <w:t>The span arrangement of this 2</w:t>
      </w:r>
      <w:r w:rsidR="00860422" w:rsidRPr="004D7511">
        <w:rPr>
          <w:lang w:val="en-IN"/>
        </w:rPr>
        <w:t>-</w:t>
      </w:r>
      <w:r w:rsidRPr="004D7511">
        <w:rPr>
          <w:lang w:val="en-IN"/>
        </w:rPr>
        <w:t>lane bridge comprise</w:t>
      </w:r>
      <w:r w:rsidR="00860422" w:rsidRPr="004D7511">
        <w:rPr>
          <w:lang w:val="en-IN"/>
        </w:rPr>
        <w:t>s</w:t>
      </w:r>
      <w:r w:rsidRPr="004D7511">
        <w:rPr>
          <w:lang w:val="en-IN"/>
        </w:rPr>
        <w:t xml:space="preserve"> of 3 spans </w:t>
      </w:r>
      <w:r w:rsidR="00860422" w:rsidRPr="004D7511">
        <w:rPr>
          <w:lang w:val="en-IN"/>
        </w:rPr>
        <w:t>(</w:t>
      </w:r>
      <w:r w:rsidRPr="004D7511">
        <w:rPr>
          <w:lang w:val="en-IN"/>
        </w:rPr>
        <w:t>12m, 45.1m and 12m in series</w:t>
      </w:r>
      <w:r w:rsidR="00860422" w:rsidRPr="004D7511">
        <w:rPr>
          <w:lang w:val="en-IN"/>
        </w:rPr>
        <w:t>)</w:t>
      </w:r>
      <w:r w:rsidRPr="004D7511">
        <w:rPr>
          <w:lang w:val="en-IN"/>
        </w:rPr>
        <w:t xml:space="preserve">. The central span of 45.1m is the navigational span in this case. The </w:t>
      </w:r>
      <w:r w:rsidR="00860422" w:rsidRPr="004D7511">
        <w:rPr>
          <w:lang w:val="en-IN"/>
        </w:rPr>
        <w:t>s</w:t>
      </w:r>
      <w:r w:rsidRPr="004D7511">
        <w:rPr>
          <w:lang w:val="en-IN"/>
        </w:rPr>
        <w:t xml:space="preserve">uperstructure for the main navigational span comprises of PSC post tensioned girders, 4 numbers per span, with cast-in-situ deck slab. The Superstructure is resting on Pot cum PTFE bearings. End spans are proposed as RCC Slab type. The </w:t>
      </w:r>
      <w:r w:rsidR="00860422" w:rsidRPr="004D7511">
        <w:rPr>
          <w:lang w:val="en-IN"/>
        </w:rPr>
        <w:t>f</w:t>
      </w:r>
      <w:r w:rsidRPr="004D7511">
        <w:rPr>
          <w:lang w:val="en-IN"/>
        </w:rPr>
        <w:t>oundation proposed comprises of 1.2m diameter bored cast-in-situ pile foundation, six numbers each under pier and abutments.</w:t>
      </w:r>
    </w:p>
    <w:p w14:paraId="4EB14D4C" w14:textId="77777777" w:rsidR="00560E16" w:rsidRPr="004D7511" w:rsidRDefault="00560E16" w:rsidP="00C85E52">
      <w:pPr>
        <w:rPr>
          <w:b/>
          <w:u w:val="single"/>
          <w:lang w:val="en-IN"/>
        </w:rPr>
      </w:pPr>
    </w:p>
    <w:p w14:paraId="1E1684BF" w14:textId="5D41AE3B" w:rsidR="00560E16" w:rsidRPr="004D7511" w:rsidRDefault="00D301FC" w:rsidP="00C85E52">
      <w:pPr>
        <w:jc w:val="both"/>
        <w:rPr>
          <w:b/>
          <w:u w:val="single"/>
          <w:lang w:val="en-IN"/>
        </w:rPr>
      </w:pPr>
      <w:r w:rsidRPr="004D7511">
        <w:rPr>
          <w:b/>
          <w:lang w:val="en-IN"/>
        </w:rPr>
        <w:t>General observations on quality of works</w:t>
      </w:r>
      <w:r w:rsidR="001C6F6A" w:rsidRPr="004D7511">
        <w:rPr>
          <w:b/>
          <w:lang w:val="en-IN"/>
        </w:rPr>
        <w:t xml:space="preserve">: </w:t>
      </w:r>
      <w:r w:rsidR="00560E16" w:rsidRPr="004D7511">
        <w:t>In general</w:t>
      </w:r>
      <w:r w:rsidR="006C2918" w:rsidRPr="004D7511">
        <w:t>,</w:t>
      </w:r>
      <w:r w:rsidR="00560E16" w:rsidRPr="004D7511">
        <w:t xml:space="preserve"> the work progress is satisfactory. However</w:t>
      </w:r>
      <w:r w:rsidR="006C2918" w:rsidRPr="004D7511">
        <w:t>,</w:t>
      </w:r>
      <w:r w:rsidR="00560E16" w:rsidRPr="004D7511">
        <w:t xml:space="preserve"> it is very likely that the target date for completion </w:t>
      </w:r>
      <w:r w:rsidR="00860422" w:rsidRPr="004D7511">
        <w:t>will</w:t>
      </w:r>
      <w:r w:rsidR="00560E16" w:rsidRPr="004D7511">
        <w:t xml:space="preserve"> be missed. This is due to inaction in procurement of bearings and pre</w:t>
      </w:r>
      <w:r w:rsidR="006C2918" w:rsidRPr="004D7511">
        <w:t>-</w:t>
      </w:r>
      <w:r w:rsidR="00560E16" w:rsidRPr="004D7511">
        <w:t>stressing hardware’s. So far the manufacturer of t</w:t>
      </w:r>
      <w:r w:rsidR="006C2918" w:rsidRPr="004D7511">
        <w:t>hese items have not been finaliz</w:t>
      </w:r>
      <w:r w:rsidR="00560E16" w:rsidRPr="004D7511">
        <w:t>ed. These items shall be taken up on priority to minimi</w:t>
      </w:r>
      <w:r w:rsidR="006C2918" w:rsidRPr="004D7511">
        <w:t>z</w:t>
      </w:r>
      <w:r w:rsidR="00560E16" w:rsidRPr="004D7511">
        <w:t xml:space="preserve">e the delay. </w:t>
      </w:r>
    </w:p>
    <w:p w14:paraId="60EF59D1" w14:textId="77777777" w:rsidR="00560E16" w:rsidRPr="004D7511" w:rsidRDefault="00560E16" w:rsidP="00C85E52">
      <w:pPr>
        <w:pStyle w:val="ListParagraph"/>
        <w:autoSpaceDE w:val="0"/>
        <w:autoSpaceDN w:val="0"/>
        <w:ind w:left="0"/>
        <w:jc w:val="both"/>
      </w:pPr>
    </w:p>
    <w:p w14:paraId="59559D3D" w14:textId="3E32327A" w:rsidR="00560E16" w:rsidRPr="004D7511" w:rsidRDefault="00560E16" w:rsidP="00C85E52">
      <w:pPr>
        <w:pStyle w:val="ListParagraph"/>
        <w:autoSpaceDE w:val="0"/>
        <w:autoSpaceDN w:val="0"/>
        <w:ind w:left="0"/>
        <w:jc w:val="both"/>
      </w:pPr>
      <w:r w:rsidRPr="004D7511">
        <w:t xml:space="preserve">Routine </w:t>
      </w:r>
      <w:r w:rsidR="00860422" w:rsidRPr="004D7511">
        <w:t>l</w:t>
      </w:r>
      <w:r w:rsidRPr="004D7511">
        <w:t xml:space="preserve">oad test on </w:t>
      </w:r>
      <w:r w:rsidR="00860422" w:rsidRPr="004D7511">
        <w:t>p</w:t>
      </w:r>
      <w:r w:rsidRPr="004D7511">
        <w:t xml:space="preserve">ile </w:t>
      </w:r>
      <w:r w:rsidR="00860422" w:rsidRPr="004D7511">
        <w:t>f</w:t>
      </w:r>
      <w:r w:rsidRPr="004D7511">
        <w:t xml:space="preserve">oundation is carried out using high strain dynamic pile testing equipment and method.  </w:t>
      </w:r>
      <w:r w:rsidR="00860422" w:rsidRPr="004D7511">
        <w:t>The t</w:t>
      </w:r>
      <w:r w:rsidRPr="004D7511">
        <w:t>est report indicates low pile capacity. It is possible that the reporting is inappropriate and the actual reserve capacity is there. However</w:t>
      </w:r>
      <w:r w:rsidR="006C2918" w:rsidRPr="004D7511">
        <w:t>,</w:t>
      </w:r>
      <w:r w:rsidRPr="004D7511">
        <w:t xml:space="preserve"> this requires clarification from the testing agency. It shall be ensured tha</w:t>
      </w:r>
      <w:r w:rsidR="006C2918" w:rsidRPr="004D7511">
        <w:t>t the ultimate pile capacity is</w:t>
      </w:r>
      <w:r w:rsidRPr="004D7511">
        <w:t xml:space="preserve"> more than or equal to 2.5 times the safe load.</w:t>
      </w:r>
    </w:p>
    <w:p w14:paraId="447DFFBB" w14:textId="77777777" w:rsidR="00560E16" w:rsidRPr="004D7511" w:rsidRDefault="00560E16" w:rsidP="00C85E52">
      <w:pPr>
        <w:pStyle w:val="ListParagraph"/>
        <w:autoSpaceDE w:val="0"/>
        <w:autoSpaceDN w:val="0"/>
        <w:ind w:left="0"/>
        <w:jc w:val="both"/>
      </w:pPr>
    </w:p>
    <w:p w14:paraId="30C88938" w14:textId="7003B0BE" w:rsidR="00560E16" w:rsidRPr="004D7511" w:rsidRDefault="00FF54D2" w:rsidP="00C85E52">
      <w:pPr>
        <w:pStyle w:val="ListParagraph"/>
        <w:autoSpaceDE w:val="0"/>
        <w:autoSpaceDN w:val="0"/>
        <w:ind w:left="0"/>
        <w:jc w:val="both"/>
      </w:pPr>
      <w:r w:rsidRPr="004D7511">
        <w:t>A n</w:t>
      </w:r>
      <w:r w:rsidR="00560E16" w:rsidRPr="004D7511">
        <w:t xml:space="preserve">umber of samples of concrete cubes taken for various components cast do not satisfy the codal requirement. This is a serious non-conformance which has not been detected by QC staff of Contractor, TPQA as well as R&amp;B department. </w:t>
      </w:r>
    </w:p>
    <w:p w14:paraId="1844EC7B" w14:textId="77777777" w:rsidR="00560E16" w:rsidRPr="004D7511" w:rsidRDefault="00560E16" w:rsidP="00C85E52">
      <w:pPr>
        <w:pStyle w:val="ListParagraph"/>
        <w:autoSpaceDE w:val="0"/>
        <w:autoSpaceDN w:val="0"/>
        <w:ind w:left="0"/>
        <w:jc w:val="both"/>
      </w:pPr>
    </w:p>
    <w:p w14:paraId="266D1615" w14:textId="1900B523" w:rsidR="00560E16" w:rsidRPr="004D7511" w:rsidRDefault="00560E16" w:rsidP="00C85E52">
      <w:pPr>
        <w:pStyle w:val="ListParagraph"/>
        <w:autoSpaceDE w:val="0"/>
        <w:autoSpaceDN w:val="0"/>
        <w:ind w:left="0"/>
        <w:jc w:val="both"/>
      </w:pPr>
      <w:r w:rsidRPr="004D7511">
        <w:t>There is no record maintained for actual consumption and theoretical consumption of concrete in various components concreted so far. There is need for improvement of QA/QC staff for this bridge site. Lateral load capacity of pile foundation as recommended in geotechnical report is less than the lateral load as stated in the working drawing. The adequacy of existing pile foundation for reduced lateral load capacity shall be got confirmed from the Design Consultant.</w:t>
      </w:r>
    </w:p>
    <w:p w14:paraId="56307CEE" w14:textId="13298692" w:rsidR="00560E16" w:rsidRPr="004D7511" w:rsidRDefault="00560E16" w:rsidP="00C85E52">
      <w:pPr>
        <w:pStyle w:val="ListParagraph"/>
        <w:autoSpaceDE w:val="0"/>
        <w:autoSpaceDN w:val="0"/>
        <w:ind w:left="0"/>
        <w:jc w:val="both"/>
      </w:pPr>
    </w:p>
    <w:p w14:paraId="4D863C31" w14:textId="40FCAB17" w:rsidR="00560E16" w:rsidRPr="004D7511" w:rsidRDefault="00560E16" w:rsidP="00C85E52">
      <w:pPr>
        <w:pStyle w:val="ListParagraph"/>
        <w:autoSpaceDE w:val="0"/>
        <w:autoSpaceDN w:val="0"/>
        <w:ind w:left="0"/>
        <w:jc w:val="both"/>
      </w:pPr>
      <w:r w:rsidRPr="004D7511">
        <w:t xml:space="preserve">The existing bridge is in </w:t>
      </w:r>
      <w:r w:rsidR="003233EB" w:rsidRPr="004D7511">
        <w:t xml:space="preserve">a </w:t>
      </w:r>
      <w:r w:rsidRPr="004D7511">
        <w:t xml:space="preserve">very bad state. Main reinforcement in superstructure is completely </w:t>
      </w:r>
      <w:r w:rsidR="00566659" w:rsidRPr="004D7511">
        <w:t>deboned</w:t>
      </w:r>
      <w:r w:rsidRPr="004D7511">
        <w:t xml:space="preserve"> from concrete and clearly the bridge is not safe for passage of heavy traffic. Bridge should be closed for traffic or shall be kept for light vehicles only.</w:t>
      </w:r>
      <w:r w:rsidR="003233EB" w:rsidRPr="004D7511">
        <w:t xml:space="preserve"> </w:t>
      </w:r>
      <w:r w:rsidRPr="004D7511">
        <w:t>The new bridge is located in aggressive environmental condition, which can be termed as ‘Very Severe’ as per provision of IRC112. Therefore</w:t>
      </w:r>
      <w:r w:rsidR="006C2918" w:rsidRPr="004D7511">
        <w:t>,</w:t>
      </w:r>
      <w:r w:rsidRPr="004D7511">
        <w:t xml:space="preserve"> the pier and abutments shall be cast with concrete grade of M40 as against M35 given in the working drawing. </w:t>
      </w:r>
    </w:p>
    <w:p w14:paraId="31C00668" w14:textId="77777777" w:rsidR="00560E16" w:rsidRPr="004D7511" w:rsidRDefault="00560E16" w:rsidP="00C85E52">
      <w:pPr>
        <w:pStyle w:val="ListParagraph"/>
        <w:autoSpaceDE w:val="0"/>
        <w:autoSpaceDN w:val="0"/>
        <w:ind w:left="0"/>
        <w:jc w:val="both"/>
      </w:pPr>
    </w:p>
    <w:p w14:paraId="2EC29F1F" w14:textId="6C0F1205" w:rsidR="00560E16" w:rsidRPr="004D7511" w:rsidRDefault="00560E16" w:rsidP="00C85E52">
      <w:pPr>
        <w:pStyle w:val="ListParagraph"/>
        <w:autoSpaceDE w:val="0"/>
        <w:autoSpaceDN w:val="0"/>
        <w:ind w:left="0"/>
        <w:jc w:val="both"/>
      </w:pPr>
      <w:r w:rsidRPr="004D7511">
        <w:t>Staging design for casting of Precast Girder shall be prepared by a Design Consultants and the drawings shall be approved by the Engineer before commencing staging works. This shall be taken up on priority.</w:t>
      </w:r>
    </w:p>
    <w:p w14:paraId="327F2A51" w14:textId="77777777" w:rsidR="002D6933" w:rsidRPr="004D7511" w:rsidRDefault="002D6933" w:rsidP="00DE0201">
      <w:pPr>
        <w:pStyle w:val="ListParagraph"/>
        <w:jc w:val="center"/>
        <w:rPr>
          <w:rFonts w:ascii="Arial" w:hAnsi="Arial" w:cs="Arial"/>
          <w:b/>
          <w:u w:val="single"/>
        </w:rPr>
      </w:pPr>
    </w:p>
    <w:p w14:paraId="53874149" w14:textId="77777777" w:rsidR="002D6933" w:rsidRPr="004D7511" w:rsidRDefault="002D6933" w:rsidP="00DE0201">
      <w:pPr>
        <w:pStyle w:val="ListParagraph"/>
        <w:jc w:val="center"/>
        <w:rPr>
          <w:rFonts w:ascii="Arial" w:hAnsi="Arial" w:cs="Arial"/>
          <w:b/>
          <w:u w:val="single"/>
        </w:rPr>
      </w:pPr>
    </w:p>
    <w:p w14:paraId="06E081E3" w14:textId="77777777" w:rsidR="002D6933" w:rsidRDefault="002D6933" w:rsidP="00DE0201">
      <w:pPr>
        <w:pStyle w:val="ListParagraph"/>
        <w:jc w:val="center"/>
        <w:rPr>
          <w:rFonts w:ascii="Arial" w:hAnsi="Arial" w:cs="Arial"/>
          <w:b/>
          <w:sz w:val="22"/>
          <w:szCs w:val="22"/>
          <w:u w:val="single"/>
        </w:rPr>
      </w:pPr>
    </w:p>
    <w:p w14:paraId="6DE3984F" w14:textId="77777777" w:rsidR="002D6933" w:rsidRDefault="002D6933" w:rsidP="00DE0201">
      <w:pPr>
        <w:pStyle w:val="ListParagraph"/>
        <w:jc w:val="center"/>
        <w:rPr>
          <w:rFonts w:ascii="Arial" w:hAnsi="Arial" w:cs="Arial"/>
          <w:b/>
          <w:sz w:val="22"/>
          <w:szCs w:val="22"/>
          <w:u w:val="single"/>
        </w:rPr>
      </w:pPr>
    </w:p>
    <w:p w14:paraId="33BC027F" w14:textId="77777777" w:rsidR="00DE0201" w:rsidRPr="004D7511" w:rsidRDefault="00DE0201" w:rsidP="00DE0201">
      <w:pPr>
        <w:pStyle w:val="ListParagraph"/>
        <w:jc w:val="center"/>
        <w:rPr>
          <w:b/>
          <w:sz w:val="22"/>
          <w:szCs w:val="22"/>
          <w:u w:val="single"/>
        </w:rPr>
      </w:pPr>
      <w:r w:rsidRPr="004D7511">
        <w:rPr>
          <w:b/>
          <w:sz w:val="22"/>
          <w:szCs w:val="22"/>
          <w:u w:val="single"/>
        </w:rPr>
        <w:t xml:space="preserve">PHOTOGRAPHS OF SITE VISIT: Bridges </w:t>
      </w:r>
    </w:p>
    <w:p w14:paraId="4EB88FD6" w14:textId="77777777" w:rsidR="00DE0201" w:rsidRPr="00F55E5E" w:rsidRDefault="00DE0201" w:rsidP="00DE0201">
      <w:pPr>
        <w:rPr>
          <w:rFonts w:ascii="Arial" w:hAnsi="Arial" w:cs="Arial"/>
          <w:b/>
          <w:sz w:val="22"/>
          <w:szCs w:val="22"/>
          <w:u w:val="single"/>
        </w:rPr>
      </w:pPr>
      <w:r w:rsidRPr="00F55E5E">
        <w:rPr>
          <w:rFonts w:ascii="Arial" w:hAnsi="Arial" w:cs="Arial"/>
          <w:b/>
          <w:noProof/>
          <w:sz w:val="22"/>
          <w:szCs w:val="22"/>
          <w:u w:val="single"/>
        </w:rPr>
        <w:drawing>
          <wp:anchor distT="0" distB="0" distL="114300" distR="114300" simplePos="0" relativeHeight="251662336" behindDoc="1" locked="0" layoutInCell="1" allowOverlap="1" wp14:anchorId="19955E41" wp14:editId="124D9CC0">
            <wp:simplePos x="0" y="0"/>
            <wp:positionH relativeFrom="margin">
              <wp:posOffset>508311</wp:posOffset>
            </wp:positionH>
            <wp:positionV relativeFrom="paragraph">
              <wp:posOffset>82347</wp:posOffset>
            </wp:positionV>
            <wp:extent cx="2344731" cy="1758332"/>
            <wp:effectExtent l="25400" t="25400" r="17780" b="19685"/>
            <wp:wrapNone/>
            <wp:docPr id="11" name="Picture 11" descr="C:\Users\Alok\Downloads\WORLD BANK PAPERS_JAN 17\MISSION APDRP &amp; NCRMP_JAN 2017\photo-buckingham canal bridge\IMG_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k\Downloads\WORLD BANK PAPERS_JAN 17\MISSION APDRP &amp; NCRMP_JAN 2017\photo-buckingham canal bridge\IMG_5629.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344731" cy="1758332"/>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p>
    <w:p w14:paraId="1972EC72" w14:textId="77777777" w:rsidR="00DE0201" w:rsidRPr="00F55E5E" w:rsidRDefault="00DE0201" w:rsidP="00DE0201">
      <w:pPr>
        <w:rPr>
          <w:rFonts w:ascii="Arial" w:hAnsi="Arial" w:cs="Arial"/>
          <w:b/>
          <w:sz w:val="22"/>
          <w:szCs w:val="22"/>
          <w:u w:val="single"/>
        </w:rPr>
      </w:pPr>
      <w:r w:rsidRPr="00F55E5E">
        <w:rPr>
          <w:rFonts w:ascii="Arial" w:hAnsi="Arial" w:cs="Arial"/>
          <w:b/>
          <w:noProof/>
          <w:sz w:val="22"/>
          <w:szCs w:val="22"/>
          <w:u w:val="single"/>
        </w:rPr>
        <mc:AlternateContent>
          <mc:Choice Requires="wps">
            <w:drawing>
              <wp:anchor distT="45720" distB="45720" distL="114300" distR="114300" simplePos="0" relativeHeight="251659264" behindDoc="0" locked="0" layoutInCell="1" allowOverlap="1" wp14:anchorId="46832543" wp14:editId="303963AE">
                <wp:simplePos x="0" y="0"/>
                <wp:positionH relativeFrom="column">
                  <wp:posOffset>3425538</wp:posOffset>
                </wp:positionH>
                <wp:positionV relativeFrom="paragraph">
                  <wp:posOffset>220407</wp:posOffset>
                </wp:positionV>
                <wp:extent cx="2390140" cy="582295"/>
                <wp:effectExtent l="0" t="0" r="101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582295"/>
                        </a:xfrm>
                        <a:prstGeom prst="rect">
                          <a:avLst/>
                        </a:prstGeom>
                        <a:solidFill>
                          <a:srgbClr val="FFFFFF"/>
                        </a:solidFill>
                        <a:ln w="9525">
                          <a:solidFill>
                            <a:srgbClr val="000000"/>
                          </a:solidFill>
                          <a:miter lim="800000"/>
                          <a:headEnd/>
                          <a:tailEnd/>
                        </a:ln>
                      </wps:spPr>
                      <wps:txbx>
                        <w:txbxContent>
                          <w:p w14:paraId="4DF6B556" w14:textId="77777777" w:rsidR="00D215F7" w:rsidRPr="00F55E5E" w:rsidRDefault="00D215F7" w:rsidP="00DE0201">
                            <w:pPr>
                              <w:jc w:val="center"/>
                              <w:rPr>
                                <w:b/>
                                <w:sz w:val="22"/>
                                <w:szCs w:val="22"/>
                              </w:rPr>
                            </w:pPr>
                            <w:r w:rsidRPr="00F55E5E">
                              <w:rPr>
                                <w:b/>
                                <w:sz w:val="22"/>
                                <w:szCs w:val="22"/>
                              </w:rPr>
                              <w:t>Photo – 1</w:t>
                            </w:r>
                          </w:p>
                          <w:p w14:paraId="0C979144" w14:textId="77777777" w:rsidR="00D215F7" w:rsidRPr="00F55E5E" w:rsidRDefault="00D215F7" w:rsidP="00DE0201">
                            <w:pPr>
                              <w:jc w:val="center"/>
                              <w:rPr>
                                <w:b/>
                                <w:sz w:val="22"/>
                                <w:szCs w:val="22"/>
                              </w:rPr>
                            </w:pPr>
                            <w:r w:rsidRPr="00F55E5E">
                              <w:rPr>
                                <w:b/>
                                <w:sz w:val="22"/>
                                <w:szCs w:val="22"/>
                              </w:rPr>
                              <w:t>Main Pier Pile Cap is cast and Reinforcement of Pier projecting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32543" id="_x0000_t202" coordsize="21600,21600" o:spt="202" path="m,l,21600r21600,l21600,xe">
                <v:stroke joinstyle="miter"/>
                <v:path gradientshapeok="t" o:connecttype="rect"/>
              </v:shapetype>
              <v:shape id="Text Box 2" o:spid="_x0000_s1026" type="#_x0000_t202" style="position:absolute;margin-left:269.75pt;margin-top:17.35pt;width:188.2pt;height:45.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EJIg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">
                <v:textbox style="mso-fit-shape-to-text:t">
                  <w:txbxContent>
                    <w:p w14:paraId="4DF6B556" w14:textId="77777777" w:rsidR="00D215F7" w:rsidRPr="00F55E5E" w:rsidRDefault="00D215F7" w:rsidP="00DE0201">
                      <w:pPr>
                        <w:jc w:val="center"/>
                        <w:rPr>
                          <w:b/>
                          <w:sz w:val="22"/>
                          <w:szCs w:val="22"/>
                        </w:rPr>
                      </w:pPr>
                      <w:r w:rsidRPr="00F55E5E">
                        <w:rPr>
                          <w:b/>
                          <w:sz w:val="22"/>
                          <w:szCs w:val="22"/>
                        </w:rPr>
                        <w:t>Photo – 1</w:t>
                      </w:r>
                    </w:p>
                    <w:p w14:paraId="0C979144" w14:textId="77777777" w:rsidR="00D215F7" w:rsidRPr="00F55E5E" w:rsidRDefault="00D215F7" w:rsidP="00DE0201">
                      <w:pPr>
                        <w:jc w:val="center"/>
                        <w:rPr>
                          <w:b/>
                          <w:sz w:val="22"/>
                          <w:szCs w:val="22"/>
                        </w:rPr>
                      </w:pPr>
                      <w:r w:rsidRPr="00F55E5E">
                        <w:rPr>
                          <w:b/>
                          <w:sz w:val="22"/>
                          <w:szCs w:val="22"/>
                        </w:rPr>
                        <w:t>Main Pier Pile Cap is cast and Reinforcement of Pier projecting</w:t>
                      </w:r>
                    </w:p>
                  </w:txbxContent>
                </v:textbox>
                <w10:wrap type="square"/>
              </v:shape>
            </w:pict>
          </mc:Fallback>
        </mc:AlternateContent>
      </w:r>
    </w:p>
    <w:p w14:paraId="68E593E0" w14:textId="77777777" w:rsidR="00DE0201" w:rsidRPr="00F55E5E" w:rsidRDefault="00DE0201" w:rsidP="00DE0201">
      <w:pPr>
        <w:rPr>
          <w:rFonts w:ascii="Arial" w:hAnsi="Arial" w:cs="Arial"/>
          <w:b/>
          <w:sz w:val="22"/>
          <w:szCs w:val="22"/>
          <w:u w:val="single"/>
        </w:rPr>
      </w:pPr>
    </w:p>
    <w:p w14:paraId="4A66D6A2" w14:textId="77777777" w:rsidR="00DE0201" w:rsidRPr="00F55E5E" w:rsidRDefault="00DE0201" w:rsidP="00DE0201">
      <w:pPr>
        <w:rPr>
          <w:rFonts w:ascii="Arial" w:hAnsi="Arial" w:cs="Arial"/>
          <w:b/>
          <w:sz w:val="22"/>
          <w:szCs w:val="22"/>
          <w:u w:val="single"/>
        </w:rPr>
      </w:pPr>
    </w:p>
    <w:p w14:paraId="6644F205" w14:textId="77777777" w:rsidR="00DE0201" w:rsidRPr="00F55E5E" w:rsidRDefault="00DE0201" w:rsidP="00DE0201">
      <w:pPr>
        <w:rPr>
          <w:rFonts w:ascii="Arial" w:hAnsi="Arial" w:cs="Arial"/>
          <w:b/>
          <w:sz w:val="22"/>
          <w:szCs w:val="22"/>
          <w:u w:val="single"/>
        </w:rPr>
      </w:pPr>
    </w:p>
    <w:p w14:paraId="7E059C9A" w14:textId="77777777" w:rsidR="00DE0201" w:rsidRPr="00F55E5E" w:rsidRDefault="00DE0201" w:rsidP="00DE0201">
      <w:pPr>
        <w:rPr>
          <w:rFonts w:ascii="Arial" w:hAnsi="Arial" w:cs="Arial"/>
          <w:b/>
          <w:sz w:val="22"/>
          <w:szCs w:val="22"/>
          <w:u w:val="single"/>
        </w:rPr>
      </w:pPr>
    </w:p>
    <w:p w14:paraId="3855CAA3" w14:textId="77777777" w:rsidR="00DE0201" w:rsidRPr="00F55E5E" w:rsidRDefault="00DE0201" w:rsidP="00DE0201">
      <w:pPr>
        <w:rPr>
          <w:rFonts w:ascii="Arial" w:hAnsi="Arial" w:cs="Arial"/>
          <w:b/>
          <w:sz w:val="22"/>
          <w:szCs w:val="22"/>
          <w:u w:val="single"/>
        </w:rPr>
      </w:pPr>
    </w:p>
    <w:p w14:paraId="4E4BB172" w14:textId="77777777" w:rsidR="00DE0201" w:rsidRPr="00F55E5E" w:rsidRDefault="00DE0201" w:rsidP="00DE0201">
      <w:pPr>
        <w:rPr>
          <w:rFonts w:ascii="Arial" w:hAnsi="Arial" w:cs="Arial"/>
          <w:b/>
          <w:sz w:val="22"/>
          <w:szCs w:val="22"/>
          <w:u w:val="single"/>
        </w:rPr>
      </w:pPr>
    </w:p>
    <w:p w14:paraId="48E34146" w14:textId="77777777" w:rsidR="00DE0201" w:rsidRPr="00F55E5E" w:rsidRDefault="00DE0201" w:rsidP="00DE0201">
      <w:pPr>
        <w:jc w:val="center"/>
        <w:rPr>
          <w:rFonts w:ascii="Arial" w:hAnsi="Arial" w:cs="Arial"/>
          <w:b/>
          <w:sz w:val="22"/>
          <w:szCs w:val="22"/>
          <w:u w:val="single"/>
        </w:rPr>
      </w:pPr>
    </w:p>
    <w:p w14:paraId="514BF29F" w14:textId="77777777" w:rsidR="00DE0201" w:rsidRPr="00F55E5E" w:rsidRDefault="00DE0201" w:rsidP="00DE0201">
      <w:pPr>
        <w:rPr>
          <w:rFonts w:ascii="Arial" w:hAnsi="Arial" w:cs="Arial"/>
          <w:b/>
          <w:sz w:val="22"/>
          <w:szCs w:val="22"/>
          <w:u w:val="single"/>
        </w:rPr>
      </w:pPr>
    </w:p>
    <w:p w14:paraId="69A78F95" w14:textId="77777777" w:rsidR="00DE0201" w:rsidRPr="00F55E5E" w:rsidRDefault="00DE0201" w:rsidP="00DE0201">
      <w:pPr>
        <w:rPr>
          <w:rFonts w:ascii="Arial" w:hAnsi="Arial" w:cs="Arial"/>
          <w:b/>
          <w:sz w:val="22"/>
          <w:szCs w:val="22"/>
          <w:u w:val="single"/>
        </w:rPr>
      </w:pPr>
    </w:p>
    <w:p w14:paraId="5C3C2E74" w14:textId="77777777" w:rsidR="00DE0201" w:rsidRPr="00F55E5E" w:rsidRDefault="00DE0201" w:rsidP="00DE0201">
      <w:pPr>
        <w:rPr>
          <w:rFonts w:ascii="Arial" w:hAnsi="Arial" w:cs="Arial"/>
          <w:b/>
          <w:sz w:val="22"/>
          <w:szCs w:val="22"/>
          <w:u w:val="single"/>
        </w:rPr>
      </w:pPr>
    </w:p>
    <w:p w14:paraId="0BCF047E" w14:textId="77777777" w:rsidR="00DE0201" w:rsidRPr="00F55E5E" w:rsidRDefault="00DE0201" w:rsidP="00DE0201">
      <w:pPr>
        <w:rPr>
          <w:rFonts w:ascii="Arial" w:hAnsi="Arial" w:cs="Arial"/>
          <w:b/>
          <w:sz w:val="22"/>
          <w:szCs w:val="22"/>
          <w:u w:val="single"/>
        </w:rPr>
      </w:pPr>
      <w:r w:rsidRPr="00F55E5E">
        <w:rPr>
          <w:rFonts w:ascii="Arial" w:hAnsi="Arial" w:cs="Arial"/>
          <w:b/>
          <w:noProof/>
          <w:sz w:val="22"/>
          <w:szCs w:val="22"/>
          <w:u w:val="single"/>
        </w:rPr>
        <w:drawing>
          <wp:anchor distT="0" distB="0" distL="114300" distR="114300" simplePos="0" relativeHeight="251663360" behindDoc="1" locked="0" layoutInCell="1" allowOverlap="1" wp14:anchorId="24B1CE66" wp14:editId="5447DDC5">
            <wp:simplePos x="0" y="0"/>
            <wp:positionH relativeFrom="margin">
              <wp:posOffset>508257</wp:posOffset>
            </wp:positionH>
            <wp:positionV relativeFrom="paragraph">
              <wp:posOffset>96628</wp:posOffset>
            </wp:positionV>
            <wp:extent cx="2339021" cy="1753762"/>
            <wp:effectExtent l="25400" t="25400" r="23495" b="24765"/>
            <wp:wrapNone/>
            <wp:docPr id="12" name="Picture 12" descr="C:\Users\Alok\Downloads\WORLD BANK PAPERS_JAN 17\MISSION APDRP &amp; NCRMP_JAN 2017\photo-buckingham canal bridge\IMG_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ok\Downloads\WORLD BANK PAPERS_JAN 17\MISSION APDRP &amp; NCRMP_JAN 2017\photo-buckingham canal bridge\IMG_5630.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339021" cy="1753762"/>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p>
    <w:p w14:paraId="1FEBFBEA" w14:textId="77777777" w:rsidR="00DE0201" w:rsidRPr="00F55E5E" w:rsidRDefault="00DE0201" w:rsidP="00DE0201">
      <w:pPr>
        <w:rPr>
          <w:rFonts w:ascii="Arial" w:hAnsi="Arial" w:cs="Arial"/>
          <w:b/>
          <w:sz w:val="22"/>
          <w:szCs w:val="22"/>
          <w:u w:val="single"/>
        </w:rPr>
      </w:pPr>
    </w:p>
    <w:p w14:paraId="3B2C04F1" w14:textId="77777777" w:rsidR="00DE0201" w:rsidRPr="00F55E5E" w:rsidRDefault="00DE0201" w:rsidP="00DE0201">
      <w:pPr>
        <w:rPr>
          <w:rFonts w:ascii="Arial" w:hAnsi="Arial" w:cs="Arial"/>
          <w:b/>
          <w:sz w:val="22"/>
          <w:szCs w:val="22"/>
          <w:u w:val="single"/>
        </w:rPr>
      </w:pPr>
      <w:r w:rsidRPr="00F55E5E">
        <w:rPr>
          <w:rFonts w:ascii="Arial" w:hAnsi="Arial" w:cs="Arial"/>
          <w:b/>
          <w:noProof/>
          <w:sz w:val="22"/>
          <w:szCs w:val="22"/>
          <w:u w:val="single"/>
        </w:rPr>
        <mc:AlternateContent>
          <mc:Choice Requires="wps">
            <w:drawing>
              <wp:anchor distT="45720" distB="45720" distL="114300" distR="114300" simplePos="0" relativeHeight="251660288" behindDoc="0" locked="0" layoutInCell="1" allowOverlap="1" wp14:anchorId="6413A9AD" wp14:editId="61614D41">
                <wp:simplePos x="0" y="0"/>
                <wp:positionH relativeFrom="column">
                  <wp:posOffset>3479165</wp:posOffset>
                </wp:positionH>
                <wp:positionV relativeFrom="paragraph">
                  <wp:posOffset>6350</wp:posOffset>
                </wp:positionV>
                <wp:extent cx="2390140" cy="742950"/>
                <wp:effectExtent l="0" t="0" r="1016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2950"/>
                        </a:xfrm>
                        <a:prstGeom prst="rect">
                          <a:avLst/>
                        </a:prstGeom>
                        <a:solidFill>
                          <a:srgbClr val="FFFFFF"/>
                        </a:solidFill>
                        <a:ln w="9525">
                          <a:solidFill>
                            <a:srgbClr val="000000"/>
                          </a:solidFill>
                          <a:miter lim="800000"/>
                          <a:headEnd/>
                          <a:tailEnd/>
                        </a:ln>
                      </wps:spPr>
                      <wps:txbx>
                        <w:txbxContent>
                          <w:p w14:paraId="2DAC9C32" w14:textId="77777777" w:rsidR="00D215F7" w:rsidRPr="00F55E5E" w:rsidRDefault="00D215F7" w:rsidP="00DE0201">
                            <w:pPr>
                              <w:jc w:val="center"/>
                              <w:rPr>
                                <w:b/>
                                <w:sz w:val="22"/>
                                <w:szCs w:val="22"/>
                              </w:rPr>
                            </w:pPr>
                            <w:r w:rsidRPr="00F55E5E">
                              <w:rPr>
                                <w:b/>
                                <w:sz w:val="22"/>
                                <w:szCs w:val="22"/>
                              </w:rPr>
                              <w:t>Photo – 2</w:t>
                            </w:r>
                          </w:p>
                          <w:p w14:paraId="51F0F05F" w14:textId="77777777" w:rsidR="00D215F7" w:rsidRPr="00F55E5E" w:rsidRDefault="00D215F7" w:rsidP="00DE0201">
                            <w:pPr>
                              <w:jc w:val="center"/>
                              <w:rPr>
                                <w:b/>
                                <w:sz w:val="22"/>
                                <w:szCs w:val="22"/>
                              </w:rPr>
                            </w:pPr>
                            <w:r w:rsidRPr="00F55E5E">
                              <w:rPr>
                                <w:b/>
                                <w:sz w:val="22"/>
                                <w:szCs w:val="22"/>
                              </w:rPr>
                              <w:t xml:space="preserve">Existing Bridge in distress and apparently unsafe. Requires immediate attention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3A9AD" id="_x0000_s1027" type="#_x0000_t202" style="position:absolute;margin-left:273.95pt;margin-top:.5pt;width:188.2pt;height:5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">
                <v:textbox style="mso-fit-shape-to-text:t">
                  <w:txbxContent>
                    <w:p w14:paraId="2DAC9C32" w14:textId="77777777" w:rsidR="00D215F7" w:rsidRPr="00F55E5E" w:rsidRDefault="00D215F7" w:rsidP="00DE0201">
                      <w:pPr>
                        <w:jc w:val="center"/>
                        <w:rPr>
                          <w:b/>
                          <w:sz w:val="22"/>
                          <w:szCs w:val="22"/>
                        </w:rPr>
                      </w:pPr>
                      <w:r w:rsidRPr="00F55E5E">
                        <w:rPr>
                          <w:b/>
                          <w:sz w:val="22"/>
                          <w:szCs w:val="22"/>
                        </w:rPr>
                        <w:t>Photo – 2</w:t>
                      </w:r>
                    </w:p>
                    <w:p w14:paraId="51F0F05F" w14:textId="77777777" w:rsidR="00D215F7" w:rsidRPr="00F55E5E" w:rsidRDefault="00D215F7" w:rsidP="00DE0201">
                      <w:pPr>
                        <w:jc w:val="center"/>
                        <w:rPr>
                          <w:b/>
                          <w:sz w:val="22"/>
                          <w:szCs w:val="22"/>
                        </w:rPr>
                      </w:pPr>
                      <w:r w:rsidRPr="00F55E5E">
                        <w:rPr>
                          <w:b/>
                          <w:sz w:val="22"/>
                          <w:szCs w:val="22"/>
                        </w:rPr>
                        <w:t xml:space="preserve">Existing Bridge in distress and apparently unsafe. Requires immediate attention </w:t>
                      </w:r>
                    </w:p>
                  </w:txbxContent>
                </v:textbox>
                <w10:wrap type="square"/>
              </v:shape>
            </w:pict>
          </mc:Fallback>
        </mc:AlternateContent>
      </w:r>
    </w:p>
    <w:p w14:paraId="22C66F97" w14:textId="77777777" w:rsidR="00DE0201" w:rsidRPr="00F55E5E" w:rsidRDefault="00DE0201" w:rsidP="00DE0201">
      <w:pPr>
        <w:rPr>
          <w:rFonts w:ascii="Arial" w:hAnsi="Arial" w:cs="Arial"/>
          <w:b/>
          <w:sz w:val="22"/>
          <w:szCs w:val="22"/>
          <w:u w:val="single"/>
        </w:rPr>
      </w:pPr>
    </w:p>
    <w:p w14:paraId="31B3A5C2" w14:textId="77777777" w:rsidR="00DE0201" w:rsidRPr="00F55E5E" w:rsidRDefault="00DE0201" w:rsidP="00DE0201">
      <w:pPr>
        <w:rPr>
          <w:rFonts w:ascii="Arial" w:hAnsi="Arial" w:cs="Arial"/>
          <w:b/>
          <w:sz w:val="22"/>
          <w:szCs w:val="22"/>
          <w:u w:val="single"/>
        </w:rPr>
      </w:pPr>
    </w:p>
    <w:p w14:paraId="53EADC44" w14:textId="77777777" w:rsidR="00DE0201" w:rsidRPr="00F55E5E" w:rsidRDefault="00DE0201" w:rsidP="00DE0201">
      <w:pPr>
        <w:rPr>
          <w:rFonts w:ascii="Arial" w:hAnsi="Arial" w:cs="Arial"/>
          <w:b/>
          <w:sz w:val="22"/>
          <w:szCs w:val="22"/>
          <w:u w:val="single"/>
        </w:rPr>
      </w:pPr>
    </w:p>
    <w:p w14:paraId="7410FFE8" w14:textId="77777777" w:rsidR="00DE0201" w:rsidRPr="00F55E5E" w:rsidRDefault="00DE0201" w:rsidP="00DE0201">
      <w:pPr>
        <w:rPr>
          <w:rFonts w:ascii="Arial" w:hAnsi="Arial" w:cs="Arial"/>
          <w:b/>
          <w:sz w:val="22"/>
          <w:szCs w:val="22"/>
          <w:u w:val="single"/>
        </w:rPr>
      </w:pPr>
    </w:p>
    <w:p w14:paraId="4B365400" w14:textId="77777777" w:rsidR="00DE0201" w:rsidRPr="00F55E5E" w:rsidRDefault="00DE0201" w:rsidP="00DE0201">
      <w:pPr>
        <w:rPr>
          <w:rFonts w:ascii="Arial" w:hAnsi="Arial" w:cs="Arial"/>
          <w:b/>
          <w:sz w:val="22"/>
          <w:szCs w:val="22"/>
          <w:u w:val="single"/>
        </w:rPr>
      </w:pPr>
    </w:p>
    <w:p w14:paraId="7E41736A" w14:textId="77777777" w:rsidR="00DE0201" w:rsidRPr="00F55E5E" w:rsidRDefault="00DE0201" w:rsidP="00DE0201">
      <w:pPr>
        <w:rPr>
          <w:rFonts w:ascii="Arial" w:hAnsi="Arial" w:cs="Arial"/>
          <w:b/>
          <w:sz w:val="22"/>
          <w:szCs w:val="22"/>
          <w:u w:val="single"/>
        </w:rPr>
      </w:pPr>
    </w:p>
    <w:p w14:paraId="2FF5AD88" w14:textId="77777777" w:rsidR="00DE0201" w:rsidRPr="00F55E5E" w:rsidRDefault="00DE0201" w:rsidP="00DE0201">
      <w:pPr>
        <w:rPr>
          <w:rFonts w:ascii="Arial" w:hAnsi="Arial" w:cs="Arial"/>
          <w:b/>
          <w:sz w:val="22"/>
          <w:szCs w:val="22"/>
          <w:u w:val="single"/>
        </w:rPr>
      </w:pPr>
    </w:p>
    <w:p w14:paraId="7F0F1657" w14:textId="77777777" w:rsidR="00DE0201" w:rsidRPr="00F55E5E" w:rsidRDefault="00DE0201" w:rsidP="00DE0201">
      <w:pPr>
        <w:rPr>
          <w:rFonts w:ascii="Arial" w:hAnsi="Arial" w:cs="Arial"/>
          <w:b/>
          <w:sz w:val="22"/>
          <w:szCs w:val="22"/>
          <w:u w:val="single"/>
        </w:rPr>
      </w:pPr>
    </w:p>
    <w:p w14:paraId="00D902F1" w14:textId="77777777" w:rsidR="00DE0201" w:rsidRPr="00F55E5E" w:rsidRDefault="00DE0201" w:rsidP="00DE0201">
      <w:pPr>
        <w:rPr>
          <w:rFonts w:ascii="Arial" w:hAnsi="Arial" w:cs="Arial"/>
          <w:b/>
          <w:sz w:val="22"/>
          <w:szCs w:val="22"/>
          <w:u w:val="single"/>
        </w:rPr>
      </w:pPr>
    </w:p>
    <w:p w14:paraId="60B7D388" w14:textId="4F570D67" w:rsidR="00BD4053" w:rsidRPr="00E565F8" w:rsidRDefault="00DE0201" w:rsidP="004D7511">
      <w:pPr>
        <w:pStyle w:val="ListParagraph"/>
        <w:autoSpaceDE w:val="0"/>
        <w:autoSpaceDN w:val="0"/>
        <w:ind w:left="0"/>
        <w:jc w:val="center"/>
        <w:rPr>
          <w:b/>
          <w:kern w:val="2"/>
          <w:lang w:eastAsia="ko-KR"/>
        </w:rPr>
      </w:pPr>
      <w:r w:rsidRPr="00F55E5E">
        <w:rPr>
          <w:rFonts w:ascii="Arial" w:hAnsi="Arial" w:cs="Arial"/>
          <w:b/>
          <w:noProof/>
          <w:sz w:val="22"/>
          <w:szCs w:val="22"/>
          <w:u w:val="single"/>
        </w:rPr>
        <w:drawing>
          <wp:anchor distT="0" distB="0" distL="114300" distR="114300" simplePos="0" relativeHeight="251664384" behindDoc="1" locked="0" layoutInCell="1" allowOverlap="1" wp14:anchorId="6CDD96AB" wp14:editId="1AB867D3">
            <wp:simplePos x="0" y="0"/>
            <wp:positionH relativeFrom="column">
              <wp:posOffset>538093</wp:posOffset>
            </wp:positionH>
            <wp:positionV relativeFrom="paragraph">
              <wp:posOffset>322139</wp:posOffset>
            </wp:positionV>
            <wp:extent cx="2283181" cy="1712176"/>
            <wp:effectExtent l="25400" t="25400" r="28575" b="15240"/>
            <wp:wrapNone/>
            <wp:docPr id="1" name="Picture 1" descr="C:\Users\Alok\Downloads\WORLD BANK PAPERS_JAN 17\MISSION APDRP &amp; NCRMP_JAN 2017\photo-buckingham canal bridge\IMG_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ok\Downloads\WORLD BANK PAPERS_JAN 17\MISSION APDRP &amp; NCRMP_JAN 2017\photo-buckingham canal bridge\IMG_5636.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283181" cy="1712176"/>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r w:rsidRPr="00F55E5E">
        <w:rPr>
          <w:rFonts w:ascii="Arial" w:hAnsi="Arial" w:cs="Arial"/>
          <w:b/>
          <w:noProof/>
          <w:sz w:val="22"/>
          <w:szCs w:val="22"/>
          <w:u w:val="single"/>
        </w:rPr>
        <mc:AlternateContent>
          <mc:Choice Requires="wps">
            <w:drawing>
              <wp:anchor distT="45720" distB="45720" distL="114300" distR="114300" simplePos="0" relativeHeight="251661312" behindDoc="0" locked="0" layoutInCell="1" allowOverlap="1" wp14:anchorId="2ED0F0F4" wp14:editId="20B88E91">
                <wp:simplePos x="0" y="0"/>
                <wp:positionH relativeFrom="column">
                  <wp:posOffset>3483610</wp:posOffset>
                </wp:positionH>
                <wp:positionV relativeFrom="paragraph">
                  <wp:posOffset>569595</wp:posOffset>
                </wp:positionV>
                <wp:extent cx="2390140" cy="742950"/>
                <wp:effectExtent l="0" t="0" r="1016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2950"/>
                        </a:xfrm>
                        <a:prstGeom prst="rect">
                          <a:avLst/>
                        </a:prstGeom>
                        <a:solidFill>
                          <a:srgbClr val="FFFFFF"/>
                        </a:solidFill>
                        <a:ln w="9525">
                          <a:solidFill>
                            <a:srgbClr val="000000"/>
                          </a:solidFill>
                          <a:miter lim="800000"/>
                          <a:headEnd/>
                          <a:tailEnd/>
                        </a:ln>
                      </wps:spPr>
                      <wps:txbx>
                        <w:txbxContent>
                          <w:p w14:paraId="23424DEC" w14:textId="77777777" w:rsidR="00D215F7" w:rsidRPr="00F55E5E" w:rsidRDefault="00D215F7" w:rsidP="00DE0201">
                            <w:pPr>
                              <w:jc w:val="center"/>
                              <w:rPr>
                                <w:b/>
                                <w:sz w:val="22"/>
                                <w:szCs w:val="22"/>
                              </w:rPr>
                            </w:pPr>
                            <w:r w:rsidRPr="00F55E5E">
                              <w:rPr>
                                <w:b/>
                                <w:sz w:val="22"/>
                                <w:szCs w:val="22"/>
                              </w:rPr>
                              <w:t>Photo – 3</w:t>
                            </w:r>
                          </w:p>
                          <w:p w14:paraId="41B40F4E" w14:textId="77777777" w:rsidR="00D215F7" w:rsidRPr="00F55E5E" w:rsidRDefault="00D215F7" w:rsidP="00DE0201">
                            <w:pPr>
                              <w:jc w:val="center"/>
                              <w:rPr>
                                <w:b/>
                                <w:sz w:val="22"/>
                                <w:szCs w:val="22"/>
                              </w:rPr>
                            </w:pPr>
                            <w:r w:rsidRPr="00F55E5E">
                              <w:rPr>
                                <w:b/>
                                <w:sz w:val="22"/>
                                <w:szCs w:val="22"/>
                              </w:rPr>
                              <w:t xml:space="preserve">The team who participated in the Site Visit and Discussion, standing in front of Abutment Piles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0F0F4" id="_x0000_s1028" type="#_x0000_t202" style="position:absolute;left:0;text-align:left;margin-left:274.3pt;margin-top:44.85pt;width:188.2pt;height:5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">
                <v:textbox style="mso-fit-shape-to-text:t">
                  <w:txbxContent>
                    <w:p w14:paraId="23424DEC" w14:textId="77777777" w:rsidR="00D215F7" w:rsidRPr="00F55E5E" w:rsidRDefault="00D215F7" w:rsidP="00DE0201">
                      <w:pPr>
                        <w:jc w:val="center"/>
                        <w:rPr>
                          <w:b/>
                          <w:sz w:val="22"/>
                          <w:szCs w:val="22"/>
                        </w:rPr>
                      </w:pPr>
                      <w:r w:rsidRPr="00F55E5E">
                        <w:rPr>
                          <w:b/>
                          <w:sz w:val="22"/>
                          <w:szCs w:val="22"/>
                        </w:rPr>
                        <w:t>Photo – 3</w:t>
                      </w:r>
                    </w:p>
                    <w:p w14:paraId="41B40F4E" w14:textId="77777777" w:rsidR="00D215F7" w:rsidRPr="00F55E5E" w:rsidRDefault="00D215F7" w:rsidP="00DE0201">
                      <w:pPr>
                        <w:jc w:val="center"/>
                        <w:rPr>
                          <w:b/>
                          <w:sz w:val="22"/>
                          <w:szCs w:val="22"/>
                        </w:rPr>
                      </w:pPr>
                      <w:r w:rsidRPr="00F55E5E">
                        <w:rPr>
                          <w:b/>
                          <w:sz w:val="22"/>
                          <w:szCs w:val="22"/>
                        </w:rPr>
                        <w:t xml:space="preserve">The team who participated in the Site Visit and Discussion, standing in front of Abutment Piles </w:t>
                      </w:r>
                    </w:p>
                  </w:txbxContent>
                </v:textbox>
                <w10:wrap type="square"/>
              </v:shape>
            </w:pict>
          </mc:Fallback>
        </mc:AlternateContent>
      </w:r>
      <w:r w:rsidRPr="00F55E5E">
        <w:rPr>
          <w:rFonts w:ascii="Arial" w:hAnsi="Arial" w:cs="Arial"/>
          <w:b/>
          <w:sz w:val="22"/>
          <w:szCs w:val="22"/>
          <w:u w:val="single"/>
        </w:rPr>
        <w:br w:type="page"/>
      </w:r>
      <w:r w:rsidR="00F95DA6">
        <w:rPr>
          <w:b/>
          <w:kern w:val="2"/>
          <w:lang w:eastAsia="ko-KR"/>
        </w:rPr>
        <w:lastRenderedPageBreak/>
        <w:t>Annex</w:t>
      </w:r>
      <w:r w:rsidR="00BD4053" w:rsidRPr="00E565F8">
        <w:rPr>
          <w:b/>
          <w:kern w:val="2"/>
          <w:lang w:eastAsia="ko-KR"/>
        </w:rPr>
        <w:t xml:space="preserve"> </w:t>
      </w:r>
      <w:r w:rsidR="00A02072" w:rsidRPr="00E565F8">
        <w:rPr>
          <w:b/>
          <w:kern w:val="2"/>
          <w:lang w:eastAsia="ko-KR"/>
        </w:rPr>
        <w:t>4</w:t>
      </w:r>
      <w:r w:rsidR="000619FE">
        <w:rPr>
          <w:b/>
          <w:kern w:val="2"/>
          <w:lang w:eastAsia="ko-KR"/>
        </w:rPr>
        <w:t xml:space="preserve">: </w:t>
      </w:r>
      <w:r w:rsidR="00BD4053" w:rsidRPr="00E565F8">
        <w:rPr>
          <w:b/>
          <w:lang w:val="en-IN"/>
        </w:rPr>
        <w:t>Observations during Field Visit to Saline Embankments</w:t>
      </w:r>
      <w:r w:rsidR="00A11346">
        <w:rPr>
          <w:b/>
          <w:lang w:val="en-IN"/>
        </w:rPr>
        <w:t xml:space="preserve"> </w:t>
      </w:r>
      <w:r w:rsidR="001262C1" w:rsidRPr="00E565F8">
        <w:rPr>
          <w:b/>
          <w:lang w:val="en-IN"/>
        </w:rPr>
        <w:t>in Andhra Pradesh</w:t>
      </w:r>
    </w:p>
    <w:p w14:paraId="073AE698" w14:textId="77777777" w:rsidR="00BD4053" w:rsidRPr="00E565F8" w:rsidRDefault="00BD4053" w:rsidP="00C85E52">
      <w:pPr>
        <w:autoSpaceDE w:val="0"/>
        <w:autoSpaceDN w:val="0"/>
        <w:jc w:val="center"/>
        <w:rPr>
          <w:kern w:val="2"/>
          <w:lang w:eastAsia="ko-KR"/>
        </w:rPr>
      </w:pPr>
    </w:p>
    <w:p w14:paraId="01FFC4F2" w14:textId="226F7860" w:rsidR="00032896" w:rsidRPr="004D7511" w:rsidRDefault="00AF51AD" w:rsidP="00C85E52">
      <w:pPr>
        <w:jc w:val="both"/>
        <w:rPr>
          <w:color w:val="000000" w:themeColor="text1"/>
        </w:rPr>
      </w:pPr>
      <w:r w:rsidRPr="004D7511">
        <w:rPr>
          <w:b/>
          <w:bCs/>
        </w:rPr>
        <w:t>Kona Saline Embankment</w:t>
      </w:r>
      <w:r w:rsidRPr="004D7511">
        <w:t xml:space="preserve"> </w:t>
      </w:r>
      <w:r w:rsidRPr="004D7511">
        <w:rPr>
          <w:color w:val="000000" w:themeColor="text1"/>
        </w:rPr>
        <w:t xml:space="preserve"> </w:t>
      </w:r>
    </w:p>
    <w:p w14:paraId="4F7C0D2E" w14:textId="497B7973" w:rsidR="00AF51AD" w:rsidRPr="004D7511" w:rsidRDefault="00AF51AD" w:rsidP="00C85E52">
      <w:r w:rsidRPr="004D7511">
        <w:rPr>
          <w:b/>
          <w:bCs/>
        </w:rPr>
        <w:t>Key Issues</w:t>
      </w:r>
    </w:p>
    <w:p w14:paraId="65128722" w14:textId="77777777" w:rsidR="00AF51AD" w:rsidRPr="004D7511" w:rsidRDefault="00AF51AD" w:rsidP="00F6682F">
      <w:pPr>
        <w:pStyle w:val="ListParagraph"/>
        <w:numPr>
          <w:ilvl w:val="0"/>
          <w:numId w:val="4"/>
        </w:numPr>
        <w:ind w:left="567"/>
        <w:jc w:val="both"/>
      </w:pPr>
      <w:r w:rsidRPr="004D7511">
        <w:rPr>
          <w:color w:val="000000" w:themeColor="text1"/>
        </w:rPr>
        <w:t>The work restarted</w:t>
      </w:r>
      <w:r w:rsidRPr="004D7511">
        <w:t>, but the pace of work is still very slow. The contractor needs to mobilize more field staff and equipment to expedite the progress so that all works (other than turfing) could be completed by June 30, 2017.</w:t>
      </w:r>
    </w:p>
    <w:p w14:paraId="12D712FF" w14:textId="57DBD45F" w:rsidR="00AF51AD" w:rsidRPr="004D7511" w:rsidRDefault="00AF51AD" w:rsidP="00F6682F">
      <w:pPr>
        <w:pStyle w:val="ListParagraph"/>
        <w:numPr>
          <w:ilvl w:val="0"/>
          <w:numId w:val="4"/>
        </w:numPr>
        <w:ind w:left="567"/>
        <w:jc w:val="both"/>
      </w:pPr>
      <w:r w:rsidRPr="004D7511">
        <w:t>The quality of compaction of road work (granular subbase) is rather poor resulting in uneven surface and bumpy ride over it. The concerned officers were advised to scarify the surface and use vibratory roller</w:t>
      </w:r>
      <w:r w:rsidR="00A9009E" w:rsidRPr="004D7511">
        <w:t>s</w:t>
      </w:r>
      <w:r w:rsidRPr="004D7511">
        <w:t xml:space="preserve"> to re-compact the road surface. The concerned field off</w:t>
      </w:r>
      <w:r w:rsidR="00A9009E" w:rsidRPr="004D7511">
        <w:t>ice</w:t>
      </w:r>
      <w:r w:rsidRPr="004D7511">
        <w:t>rs agreed to get the same done soon – (quality of work to be verified during the next mission).</w:t>
      </w:r>
    </w:p>
    <w:p w14:paraId="60008CD6" w14:textId="276F2332" w:rsidR="00AF51AD" w:rsidRPr="004D7511" w:rsidRDefault="00AF51AD" w:rsidP="00F6682F">
      <w:pPr>
        <w:pStyle w:val="ListParagraph"/>
        <w:numPr>
          <w:ilvl w:val="0"/>
          <w:numId w:val="4"/>
        </w:numPr>
        <w:ind w:left="567"/>
        <w:jc w:val="both"/>
      </w:pPr>
      <w:r w:rsidRPr="004D7511">
        <w:t>The barrel lengths of old existing sluices must be extended so that the same fits in to the width of the newly constructed embankment. If the condition of the old sluice structure is very poor which cannot be rectified/retrofitted, such structures should be replaced by new structures. A survey of these structures to be carried out for preparing a time-bound plan for retrofitting/replacement of damaged structures.</w:t>
      </w:r>
    </w:p>
    <w:p w14:paraId="1027E388" w14:textId="6DA5F11B" w:rsidR="00AF51AD" w:rsidRPr="004D7511" w:rsidRDefault="00AF51AD" w:rsidP="00F6682F">
      <w:pPr>
        <w:pStyle w:val="ListParagraph"/>
        <w:numPr>
          <w:ilvl w:val="0"/>
          <w:numId w:val="4"/>
        </w:numPr>
        <w:ind w:left="567"/>
        <w:jc w:val="both"/>
      </w:pPr>
      <w:r w:rsidRPr="004D7511">
        <w:t>The contactor has time upto June 30 to complete all works. However, additional time may be allowed for carrying out turfing works which must begin latest by June 2017. This work must be completed by July 31, 2017. The completion date of the works may therefore be suitably extended for this purpose only</w:t>
      </w:r>
      <w:r w:rsidR="003233EB" w:rsidRPr="004D7511">
        <w:t>.</w:t>
      </w:r>
    </w:p>
    <w:p w14:paraId="6550A08F" w14:textId="2DB116F1" w:rsidR="00AF51AD" w:rsidRPr="004D7511" w:rsidRDefault="00AF51AD" w:rsidP="00F6682F">
      <w:pPr>
        <w:pStyle w:val="ListParagraph"/>
        <w:numPr>
          <w:ilvl w:val="0"/>
          <w:numId w:val="4"/>
        </w:numPr>
        <w:ind w:left="567"/>
        <w:jc w:val="both"/>
      </w:pPr>
      <w:r w:rsidRPr="004D7511">
        <w:t>All outstanding payments should b</w:t>
      </w:r>
      <w:r w:rsidR="004326CE" w:rsidRPr="004D7511">
        <w:t>e cleared, as early as possible.</w:t>
      </w:r>
    </w:p>
    <w:p w14:paraId="612C8B14" w14:textId="77777777" w:rsidR="00AF51AD" w:rsidRPr="004D7511" w:rsidRDefault="00AF51AD" w:rsidP="00C85E52">
      <w:pPr>
        <w:pStyle w:val="ListParagraph"/>
        <w:ind w:left="1440"/>
      </w:pPr>
    </w:p>
    <w:p w14:paraId="04E06525" w14:textId="7C092D95" w:rsidR="00AF51AD" w:rsidRPr="004D7511" w:rsidRDefault="00AF51AD" w:rsidP="00C85E52">
      <w:pPr>
        <w:jc w:val="both"/>
      </w:pPr>
      <w:r w:rsidRPr="004D7511">
        <w:rPr>
          <w:b/>
        </w:rPr>
        <w:t xml:space="preserve">Kruthivennu Saline Embankment: </w:t>
      </w:r>
      <w:r w:rsidRPr="004D7511">
        <w:t xml:space="preserve">The work on this project is progressing reasonably well. GoAP has accorded permission to take up the work for the reach between 0 and 3.0 km of the saline embankment. The contractor has already started earthwork done significant progress on this stretch. Simultaneously, he has also achieved progress on the remaining stretches of the embankment, i.e., from km 9.00 to km 10.00 and km11.00 to km14.30 of the Kruthivennu Saline Embankment. On the whole, the quality of construction as well as progress of implementation appears to be satisfactory. The turfing works are proposed to be carried out during June-July 2017. </w:t>
      </w:r>
    </w:p>
    <w:p w14:paraId="0206A20D" w14:textId="7C5AAEA9" w:rsidR="00AF51AD" w:rsidRPr="004D7511" w:rsidRDefault="00A474CB" w:rsidP="00C85E52">
      <w:r w:rsidRPr="004D7511">
        <w:rPr>
          <w:b/>
          <w:bCs/>
        </w:rPr>
        <w:t>Key</w:t>
      </w:r>
      <w:r w:rsidR="00AF51AD" w:rsidRPr="004D7511">
        <w:rPr>
          <w:b/>
          <w:bCs/>
        </w:rPr>
        <w:t xml:space="preserve"> Issues</w:t>
      </w:r>
      <w:r w:rsidR="00AF51AD" w:rsidRPr="004D7511">
        <w:t xml:space="preserve">:  </w:t>
      </w:r>
    </w:p>
    <w:p w14:paraId="53838F68" w14:textId="0726B32E" w:rsidR="00AF51AD" w:rsidRPr="004D7511" w:rsidRDefault="00AF51AD" w:rsidP="00F6682F">
      <w:pPr>
        <w:pStyle w:val="ListParagraph"/>
        <w:numPr>
          <w:ilvl w:val="0"/>
          <w:numId w:val="5"/>
        </w:numPr>
        <w:ind w:left="426"/>
        <w:jc w:val="both"/>
      </w:pPr>
      <w:r w:rsidRPr="004D7511">
        <w:t xml:space="preserve">Restoration of this embankment involved destruction of mangrove plantations over an area of about 10 ha. However, on inspection of the site, the Forest Department </w:t>
      </w:r>
      <w:r w:rsidR="006B2C63" w:rsidRPr="004D7511">
        <w:t>that</w:t>
      </w:r>
      <w:r w:rsidRPr="004D7511">
        <w:t xml:space="preserve"> was entrusted with the compensatory afforestation activities, opined that there is very limited scope, space and need for compensatory mangrove plantation in the vicinity of Kruthivennu Saline Embankment. However, suitable land for mangrove plantation is available in the vicinity of the Kona Saline Embankment, and they proposed compensatory mangrove plantation for an area of about 40 ha in this area as against destruction of only about 13 ha of plantation by construction activities. Therefore, on the whole Forest Department proposed 40 ha of compensatory plantation as against aggregate destruction of only about 23 ha. This seems to be an acceptable approach.</w:t>
      </w:r>
    </w:p>
    <w:p w14:paraId="149CEABA" w14:textId="49D295D6" w:rsidR="004D7511" w:rsidRDefault="006B2C63" w:rsidP="00F6682F">
      <w:pPr>
        <w:pStyle w:val="ListParagraph"/>
        <w:numPr>
          <w:ilvl w:val="0"/>
          <w:numId w:val="5"/>
        </w:numPr>
        <w:ind w:left="426"/>
        <w:jc w:val="both"/>
      </w:pPr>
      <w:r w:rsidRPr="004D7511">
        <w:t>The mission</w:t>
      </w:r>
      <w:r w:rsidR="00AF51AD" w:rsidRPr="004D7511">
        <w:t xml:space="preserve"> raised the issue of public safety at construction sites</w:t>
      </w:r>
      <w:r w:rsidRPr="004D7511">
        <w:t xml:space="preserve">. The team </w:t>
      </w:r>
      <w:r w:rsidR="00AF51AD" w:rsidRPr="004D7511">
        <w:t xml:space="preserve">suggested that appropriate warning boards should be displayed at site discouraging people to come near the heavy earth moving machineries. The contractor (Kruthivennu) agreed to abide by this advice. </w:t>
      </w:r>
    </w:p>
    <w:p w14:paraId="2ECB03BE" w14:textId="77777777" w:rsidR="004D7511" w:rsidRDefault="004D7511">
      <w:pPr>
        <w:spacing w:after="200" w:line="276" w:lineRule="auto"/>
      </w:pPr>
      <w:r>
        <w:br w:type="page"/>
      </w:r>
    </w:p>
    <w:tbl>
      <w:tblPr>
        <w:tblStyle w:val="TableGrid1"/>
        <w:tblpPr w:leftFromText="180" w:rightFromText="180" w:vertAnchor="text" w:horzAnchor="margin" w:tblpXSpec="center" w:tblpY="164"/>
        <w:tblW w:w="9016" w:type="dxa"/>
        <w:tblLook w:val="04A0" w:firstRow="1" w:lastRow="0" w:firstColumn="1" w:lastColumn="0" w:noHBand="0" w:noVBand="1"/>
      </w:tblPr>
      <w:tblGrid>
        <w:gridCol w:w="1304"/>
        <w:gridCol w:w="264"/>
        <w:gridCol w:w="150"/>
        <w:gridCol w:w="1254"/>
        <w:gridCol w:w="1156"/>
        <w:gridCol w:w="710"/>
        <w:gridCol w:w="1253"/>
        <w:gridCol w:w="1156"/>
        <w:gridCol w:w="710"/>
        <w:gridCol w:w="1059"/>
      </w:tblGrid>
      <w:tr w:rsidR="004D7511" w:rsidRPr="004D7511" w14:paraId="1EF03F3F" w14:textId="77777777" w:rsidTr="004D7511">
        <w:trPr>
          <w:trHeight w:val="270"/>
        </w:trPr>
        <w:tc>
          <w:tcPr>
            <w:tcW w:w="1304" w:type="dxa"/>
            <w:vMerge w:val="restart"/>
            <w:vAlign w:val="center"/>
            <w:hideMark/>
          </w:tcPr>
          <w:p w14:paraId="5A9757DB" w14:textId="77777777" w:rsidR="004D7511" w:rsidRPr="004D7511" w:rsidRDefault="004D7511" w:rsidP="00C85E52">
            <w:pPr>
              <w:jc w:val="center"/>
              <w:rPr>
                <w:bCs/>
                <w:sz w:val="20"/>
                <w:szCs w:val="20"/>
                <w:lang w:eastAsia="en-IN"/>
              </w:rPr>
            </w:pPr>
            <w:r w:rsidRPr="004D7511">
              <w:rPr>
                <w:bCs/>
                <w:sz w:val="20"/>
                <w:szCs w:val="20"/>
                <w:lang w:eastAsia="en-IN"/>
              </w:rPr>
              <w:lastRenderedPageBreak/>
              <w:t>Description of works</w:t>
            </w:r>
          </w:p>
        </w:tc>
        <w:tc>
          <w:tcPr>
            <w:tcW w:w="414" w:type="dxa"/>
            <w:gridSpan w:val="2"/>
          </w:tcPr>
          <w:p w14:paraId="57FB49B6" w14:textId="77777777" w:rsidR="004D7511" w:rsidRPr="004D7511" w:rsidRDefault="004D7511" w:rsidP="00C85E52">
            <w:pPr>
              <w:jc w:val="center"/>
              <w:rPr>
                <w:bCs/>
                <w:sz w:val="20"/>
                <w:szCs w:val="20"/>
                <w:lang w:eastAsia="en-IN"/>
              </w:rPr>
            </w:pPr>
          </w:p>
        </w:tc>
        <w:tc>
          <w:tcPr>
            <w:tcW w:w="3120" w:type="dxa"/>
            <w:gridSpan w:val="3"/>
            <w:noWrap/>
            <w:vAlign w:val="center"/>
            <w:hideMark/>
          </w:tcPr>
          <w:p w14:paraId="7B125993" w14:textId="7226DD0E" w:rsidR="004D7511" w:rsidRPr="004D7511" w:rsidRDefault="004D7511" w:rsidP="00C85E52">
            <w:pPr>
              <w:jc w:val="center"/>
              <w:rPr>
                <w:bCs/>
                <w:sz w:val="20"/>
                <w:szCs w:val="20"/>
                <w:lang w:eastAsia="en-IN"/>
              </w:rPr>
            </w:pPr>
            <w:r w:rsidRPr="004D7511">
              <w:rPr>
                <w:bCs/>
                <w:sz w:val="20"/>
                <w:szCs w:val="20"/>
                <w:lang w:eastAsia="en-IN"/>
              </w:rPr>
              <w:t>Physical</w:t>
            </w:r>
          </w:p>
        </w:tc>
        <w:tc>
          <w:tcPr>
            <w:tcW w:w="3119" w:type="dxa"/>
            <w:gridSpan w:val="3"/>
            <w:noWrap/>
            <w:vAlign w:val="center"/>
            <w:hideMark/>
          </w:tcPr>
          <w:p w14:paraId="0A03679F" w14:textId="77777777" w:rsidR="004D7511" w:rsidRPr="004D7511" w:rsidRDefault="004D7511" w:rsidP="00C85E52">
            <w:pPr>
              <w:jc w:val="center"/>
              <w:rPr>
                <w:bCs/>
                <w:sz w:val="20"/>
                <w:szCs w:val="20"/>
                <w:lang w:eastAsia="en-IN"/>
              </w:rPr>
            </w:pPr>
            <w:r w:rsidRPr="004D7511">
              <w:rPr>
                <w:bCs/>
                <w:sz w:val="20"/>
                <w:szCs w:val="20"/>
                <w:lang w:eastAsia="en-IN"/>
              </w:rPr>
              <w:t>Financial (Rs in Lakhs)</w:t>
            </w:r>
          </w:p>
        </w:tc>
        <w:tc>
          <w:tcPr>
            <w:tcW w:w="1059" w:type="dxa"/>
            <w:vMerge w:val="restart"/>
            <w:vAlign w:val="center"/>
            <w:hideMark/>
          </w:tcPr>
          <w:p w14:paraId="3FAB051F" w14:textId="77777777" w:rsidR="004D7511" w:rsidRPr="004D7511" w:rsidRDefault="004D7511" w:rsidP="00C85E52">
            <w:pPr>
              <w:jc w:val="center"/>
              <w:rPr>
                <w:bCs/>
                <w:sz w:val="20"/>
                <w:szCs w:val="20"/>
                <w:lang w:eastAsia="en-IN"/>
              </w:rPr>
            </w:pPr>
            <w:r w:rsidRPr="004D7511">
              <w:rPr>
                <w:bCs/>
                <w:sz w:val="20"/>
                <w:szCs w:val="20"/>
                <w:lang w:eastAsia="en-IN"/>
              </w:rPr>
              <w:t>Remarks</w:t>
            </w:r>
          </w:p>
        </w:tc>
      </w:tr>
      <w:tr w:rsidR="004D7511" w:rsidRPr="004D7511" w14:paraId="746E0889" w14:textId="77777777" w:rsidTr="004D7511">
        <w:trPr>
          <w:trHeight w:val="434"/>
        </w:trPr>
        <w:tc>
          <w:tcPr>
            <w:tcW w:w="1304" w:type="dxa"/>
            <w:vMerge/>
            <w:vAlign w:val="center"/>
            <w:hideMark/>
          </w:tcPr>
          <w:p w14:paraId="652991E3" w14:textId="77777777" w:rsidR="004D7511" w:rsidRPr="004D7511" w:rsidRDefault="004D7511" w:rsidP="00C85E52">
            <w:pPr>
              <w:jc w:val="center"/>
              <w:rPr>
                <w:bCs/>
                <w:sz w:val="20"/>
                <w:szCs w:val="20"/>
                <w:lang w:eastAsia="en-IN"/>
              </w:rPr>
            </w:pPr>
          </w:p>
        </w:tc>
        <w:tc>
          <w:tcPr>
            <w:tcW w:w="414" w:type="dxa"/>
            <w:gridSpan w:val="2"/>
          </w:tcPr>
          <w:p w14:paraId="7EC68EB4" w14:textId="77777777" w:rsidR="004D7511" w:rsidRPr="004D7511" w:rsidRDefault="004D7511" w:rsidP="00C85E52">
            <w:pPr>
              <w:jc w:val="center"/>
              <w:rPr>
                <w:bCs/>
                <w:sz w:val="20"/>
                <w:szCs w:val="20"/>
                <w:lang w:eastAsia="en-IN"/>
              </w:rPr>
            </w:pPr>
          </w:p>
        </w:tc>
        <w:tc>
          <w:tcPr>
            <w:tcW w:w="1254" w:type="dxa"/>
            <w:vAlign w:val="center"/>
            <w:hideMark/>
          </w:tcPr>
          <w:p w14:paraId="06CE9E7E" w14:textId="5E47AD0C" w:rsidR="004D7511" w:rsidRPr="004D7511" w:rsidRDefault="004D7511" w:rsidP="00C85E52">
            <w:pPr>
              <w:jc w:val="center"/>
              <w:rPr>
                <w:bCs/>
                <w:sz w:val="20"/>
                <w:szCs w:val="20"/>
                <w:lang w:eastAsia="en-IN"/>
              </w:rPr>
            </w:pPr>
            <w:r w:rsidRPr="004D7511">
              <w:rPr>
                <w:bCs/>
                <w:sz w:val="20"/>
                <w:szCs w:val="20"/>
                <w:lang w:eastAsia="en-IN"/>
              </w:rPr>
              <w:t>as per Agreement</w:t>
            </w:r>
          </w:p>
        </w:tc>
        <w:tc>
          <w:tcPr>
            <w:tcW w:w="1156" w:type="dxa"/>
            <w:vAlign w:val="center"/>
            <w:hideMark/>
          </w:tcPr>
          <w:p w14:paraId="3FA2F6E7" w14:textId="77777777" w:rsidR="004D7511" w:rsidRPr="004D7511" w:rsidRDefault="004D7511" w:rsidP="00C85E52">
            <w:pPr>
              <w:jc w:val="center"/>
              <w:rPr>
                <w:bCs/>
                <w:sz w:val="20"/>
                <w:szCs w:val="20"/>
                <w:lang w:eastAsia="en-IN"/>
              </w:rPr>
            </w:pPr>
            <w:r w:rsidRPr="004D7511">
              <w:rPr>
                <w:bCs/>
                <w:sz w:val="20"/>
                <w:szCs w:val="20"/>
                <w:lang w:eastAsia="en-IN"/>
              </w:rPr>
              <w:t>as per Execution</w:t>
            </w:r>
          </w:p>
        </w:tc>
        <w:tc>
          <w:tcPr>
            <w:tcW w:w="710" w:type="dxa"/>
            <w:vAlign w:val="center"/>
            <w:hideMark/>
          </w:tcPr>
          <w:p w14:paraId="69E6DF6C" w14:textId="77777777" w:rsidR="004D7511" w:rsidRPr="004D7511" w:rsidRDefault="004D7511" w:rsidP="00C85E52">
            <w:pPr>
              <w:jc w:val="center"/>
              <w:rPr>
                <w:bCs/>
                <w:sz w:val="20"/>
                <w:szCs w:val="20"/>
                <w:lang w:eastAsia="en-IN"/>
              </w:rPr>
            </w:pPr>
            <w:r w:rsidRPr="004D7511">
              <w:rPr>
                <w:bCs/>
                <w:sz w:val="20"/>
                <w:szCs w:val="20"/>
                <w:lang w:eastAsia="en-IN"/>
              </w:rPr>
              <w:t>% of work done</w:t>
            </w:r>
          </w:p>
        </w:tc>
        <w:tc>
          <w:tcPr>
            <w:tcW w:w="1253" w:type="dxa"/>
            <w:vAlign w:val="center"/>
            <w:hideMark/>
          </w:tcPr>
          <w:p w14:paraId="59161477" w14:textId="77777777" w:rsidR="004D7511" w:rsidRPr="004D7511" w:rsidRDefault="004D7511" w:rsidP="00C85E52">
            <w:pPr>
              <w:jc w:val="center"/>
              <w:rPr>
                <w:bCs/>
                <w:sz w:val="20"/>
                <w:szCs w:val="20"/>
                <w:lang w:eastAsia="en-IN"/>
              </w:rPr>
            </w:pPr>
            <w:r w:rsidRPr="004D7511">
              <w:rPr>
                <w:bCs/>
                <w:sz w:val="20"/>
                <w:szCs w:val="20"/>
                <w:lang w:eastAsia="en-IN"/>
              </w:rPr>
              <w:t>as per Agreement</w:t>
            </w:r>
          </w:p>
        </w:tc>
        <w:tc>
          <w:tcPr>
            <w:tcW w:w="1156" w:type="dxa"/>
            <w:vAlign w:val="center"/>
            <w:hideMark/>
          </w:tcPr>
          <w:p w14:paraId="3F1BF817" w14:textId="77777777" w:rsidR="004D7511" w:rsidRPr="004D7511" w:rsidRDefault="004D7511" w:rsidP="00C85E52">
            <w:pPr>
              <w:jc w:val="center"/>
              <w:rPr>
                <w:bCs/>
                <w:sz w:val="20"/>
                <w:szCs w:val="20"/>
                <w:lang w:eastAsia="en-IN"/>
              </w:rPr>
            </w:pPr>
            <w:r w:rsidRPr="004D7511">
              <w:rPr>
                <w:bCs/>
                <w:sz w:val="20"/>
                <w:szCs w:val="20"/>
                <w:lang w:eastAsia="en-IN"/>
              </w:rPr>
              <w:t>as per Execution</w:t>
            </w:r>
          </w:p>
        </w:tc>
        <w:tc>
          <w:tcPr>
            <w:tcW w:w="710" w:type="dxa"/>
            <w:vAlign w:val="center"/>
            <w:hideMark/>
          </w:tcPr>
          <w:p w14:paraId="2F09628C" w14:textId="77777777" w:rsidR="004D7511" w:rsidRPr="004D7511" w:rsidRDefault="004D7511" w:rsidP="00C85E52">
            <w:pPr>
              <w:jc w:val="center"/>
              <w:rPr>
                <w:bCs/>
                <w:sz w:val="20"/>
                <w:szCs w:val="20"/>
                <w:lang w:eastAsia="en-IN"/>
              </w:rPr>
            </w:pPr>
            <w:r w:rsidRPr="004D7511">
              <w:rPr>
                <w:bCs/>
                <w:sz w:val="20"/>
                <w:szCs w:val="20"/>
                <w:lang w:eastAsia="en-IN"/>
              </w:rPr>
              <w:t>% of work done</w:t>
            </w:r>
          </w:p>
        </w:tc>
        <w:tc>
          <w:tcPr>
            <w:tcW w:w="1059" w:type="dxa"/>
            <w:vMerge/>
            <w:vAlign w:val="center"/>
            <w:hideMark/>
          </w:tcPr>
          <w:p w14:paraId="161666AF" w14:textId="77777777" w:rsidR="004D7511" w:rsidRPr="004D7511" w:rsidRDefault="004D7511" w:rsidP="00C85E52">
            <w:pPr>
              <w:jc w:val="center"/>
              <w:rPr>
                <w:bCs/>
                <w:sz w:val="20"/>
                <w:szCs w:val="20"/>
                <w:lang w:eastAsia="en-IN"/>
              </w:rPr>
            </w:pPr>
          </w:p>
        </w:tc>
      </w:tr>
      <w:tr w:rsidR="004D7511" w:rsidRPr="004D7511" w14:paraId="13E4C184" w14:textId="77777777" w:rsidTr="004D7511">
        <w:trPr>
          <w:trHeight w:val="459"/>
        </w:trPr>
        <w:tc>
          <w:tcPr>
            <w:tcW w:w="1568" w:type="dxa"/>
            <w:gridSpan w:val="2"/>
          </w:tcPr>
          <w:p w14:paraId="7C93B25B" w14:textId="77777777" w:rsidR="004D7511" w:rsidRPr="004D7511" w:rsidRDefault="004D7511" w:rsidP="00C85E52">
            <w:pPr>
              <w:jc w:val="center"/>
              <w:rPr>
                <w:bCs/>
                <w:sz w:val="20"/>
                <w:szCs w:val="20"/>
                <w:lang w:eastAsia="en-IN"/>
              </w:rPr>
            </w:pPr>
          </w:p>
        </w:tc>
        <w:tc>
          <w:tcPr>
            <w:tcW w:w="7448" w:type="dxa"/>
            <w:gridSpan w:val="8"/>
            <w:vAlign w:val="center"/>
            <w:hideMark/>
          </w:tcPr>
          <w:p w14:paraId="0BBCB78E" w14:textId="225D9E6E" w:rsidR="004D7511" w:rsidRPr="004D7511" w:rsidRDefault="004D7511" w:rsidP="00C85E52">
            <w:pPr>
              <w:jc w:val="center"/>
              <w:rPr>
                <w:bCs/>
                <w:sz w:val="20"/>
                <w:szCs w:val="20"/>
                <w:lang w:eastAsia="en-IN"/>
              </w:rPr>
            </w:pPr>
          </w:p>
          <w:p w14:paraId="61DA6F17" w14:textId="1BFB896A" w:rsidR="004D7511" w:rsidRPr="004D7511" w:rsidRDefault="004D7511" w:rsidP="00566659">
            <w:pPr>
              <w:jc w:val="center"/>
              <w:rPr>
                <w:bCs/>
                <w:sz w:val="20"/>
                <w:szCs w:val="20"/>
                <w:lang w:eastAsia="en-IN"/>
              </w:rPr>
            </w:pPr>
            <w:r w:rsidRPr="004D7511">
              <w:rPr>
                <w:bCs/>
                <w:sz w:val="20"/>
                <w:szCs w:val="20"/>
                <w:lang w:eastAsia="en-IN"/>
              </w:rPr>
              <w:t>Restoration of Kruthivennu Saline Embankment (Tidal Bank) to the original standard, from K.M. 0.00 to 14.300 in Kruthivennu Mandal of Krishna District (Revised estimate after adding work for 0 to 3.00 km)</w:t>
            </w:r>
          </w:p>
        </w:tc>
      </w:tr>
      <w:tr w:rsidR="004D7511" w:rsidRPr="004D7511" w14:paraId="6E152907" w14:textId="77777777" w:rsidTr="004D7511">
        <w:trPr>
          <w:trHeight w:val="321"/>
        </w:trPr>
        <w:tc>
          <w:tcPr>
            <w:tcW w:w="1304" w:type="dxa"/>
            <w:noWrap/>
            <w:vAlign w:val="center"/>
            <w:hideMark/>
          </w:tcPr>
          <w:p w14:paraId="4824E70E" w14:textId="77777777" w:rsidR="004D7511" w:rsidRPr="004D7511" w:rsidRDefault="004D7511" w:rsidP="00C85E52">
            <w:pPr>
              <w:jc w:val="center"/>
              <w:rPr>
                <w:bCs/>
                <w:sz w:val="20"/>
                <w:szCs w:val="20"/>
                <w:lang w:eastAsia="en-IN"/>
              </w:rPr>
            </w:pPr>
            <w:r w:rsidRPr="004D7511">
              <w:rPr>
                <w:bCs/>
                <w:sz w:val="20"/>
                <w:szCs w:val="20"/>
                <w:lang w:eastAsia="en-IN"/>
              </w:rPr>
              <w:t>Earth work (in cum)</w:t>
            </w:r>
          </w:p>
        </w:tc>
        <w:tc>
          <w:tcPr>
            <w:tcW w:w="414" w:type="dxa"/>
            <w:gridSpan w:val="2"/>
          </w:tcPr>
          <w:p w14:paraId="0FC43B9C" w14:textId="77777777" w:rsidR="004D7511" w:rsidRPr="004D7511" w:rsidRDefault="004D7511" w:rsidP="00C85E52">
            <w:pPr>
              <w:jc w:val="center"/>
              <w:rPr>
                <w:bCs/>
                <w:sz w:val="20"/>
                <w:szCs w:val="20"/>
                <w:lang w:eastAsia="en-IN"/>
              </w:rPr>
            </w:pPr>
          </w:p>
        </w:tc>
        <w:tc>
          <w:tcPr>
            <w:tcW w:w="1254" w:type="dxa"/>
            <w:noWrap/>
            <w:vAlign w:val="center"/>
          </w:tcPr>
          <w:p w14:paraId="4AC0E472" w14:textId="492E4970" w:rsidR="004D7511" w:rsidRPr="004D7511" w:rsidRDefault="004D7511" w:rsidP="00C85E52">
            <w:pPr>
              <w:jc w:val="center"/>
              <w:rPr>
                <w:bCs/>
                <w:sz w:val="20"/>
                <w:szCs w:val="20"/>
                <w:lang w:eastAsia="en-IN"/>
              </w:rPr>
            </w:pPr>
            <w:r w:rsidRPr="004D7511">
              <w:rPr>
                <w:bCs/>
                <w:sz w:val="20"/>
                <w:szCs w:val="20"/>
                <w:lang w:eastAsia="en-IN"/>
              </w:rPr>
              <w:t>802500</w:t>
            </w:r>
          </w:p>
        </w:tc>
        <w:tc>
          <w:tcPr>
            <w:tcW w:w="1156" w:type="dxa"/>
            <w:noWrap/>
            <w:vAlign w:val="center"/>
          </w:tcPr>
          <w:p w14:paraId="6508B384" w14:textId="77777777" w:rsidR="004D7511" w:rsidRPr="004D7511" w:rsidRDefault="004D7511" w:rsidP="00C85E52">
            <w:pPr>
              <w:jc w:val="center"/>
              <w:rPr>
                <w:bCs/>
                <w:sz w:val="20"/>
                <w:szCs w:val="20"/>
                <w:lang w:eastAsia="en-IN"/>
              </w:rPr>
            </w:pPr>
            <w:r w:rsidRPr="004D7511">
              <w:rPr>
                <w:bCs/>
                <w:sz w:val="20"/>
                <w:szCs w:val="20"/>
                <w:lang w:eastAsia="en-IN"/>
              </w:rPr>
              <w:t>647775</w:t>
            </w:r>
          </w:p>
        </w:tc>
        <w:tc>
          <w:tcPr>
            <w:tcW w:w="710" w:type="dxa"/>
            <w:noWrap/>
            <w:vAlign w:val="center"/>
          </w:tcPr>
          <w:p w14:paraId="19DBC172" w14:textId="77777777" w:rsidR="004D7511" w:rsidRPr="004D7511" w:rsidRDefault="004D7511" w:rsidP="00C85E52">
            <w:pPr>
              <w:jc w:val="center"/>
              <w:rPr>
                <w:bCs/>
                <w:sz w:val="20"/>
                <w:szCs w:val="20"/>
                <w:lang w:eastAsia="en-IN"/>
              </w:rPr>
            </w:pPr>
            <w:r w:rsidRPr="004D7511">
              <w:rPr>
                <w:bCs/>
                <w:sz w:val="20"/>
                <w:szCs w:val="20"/>
                <w:lang w:eastAsia="en-IN"/>
              </w:rPr>
              <w:t>80.72</w:t>
            </w:r>
          </w:p>
        </w:tc>
        <w:tc>
          <w:tcPr>
            <w:tcW w:w="1253" w:type="dxa"/>
            <w:noWrap/>
            <w:vAlign w:val="center"/>
          </w:tcPr>
          <w:p w14:paraId="1E98FADF" w14:textId="77777777" w:rsidR="004D7511" w:rsidRPr="004D7511" w:rsidRDefault="004D7511" w:rsidP="00C85E52">
            <w:pPr>
              <w:jc w:val="center"/>
              <w:rPr>
                <w:bCs/>
                <w:sz w:val="20"/>
                <w:szCs w:val="20"/>
                <w:lang w:eastAsia="en-IN"/>
              </w:rPr>
            </w:pPr>
            <w:r w:rsidRPr="004D7511">
              <w:rPr>
                <w:bCs/>
                <w:sz w:val="20"/>
                <w:szCs w:val="20"/>
                <w:lang w:eastAsia="en-IN"/>
              </w:rPr>
              <w:t>2989.32</w:t>
            </w:r>
          </w:p>
        </w:tc>
        <w:tc>
          <w:tcPr>
            <w:tcW w:w="1156" w:type="dxa"/>
            <w:noWrap/>
            <w:vAlign w:val="center"/>
          </w:tcPr>
          <w:p w14:paraId="6DDD0949" w14:textId="77777777" w:rsidR="004D7511" w:rsidRPr="004D7511" w:rsidRDefault="004D7511" w:rsidP="00C85E52">
            <w:pPr>
              <w:jc w:val="center"/>
              <w:rPr>
                <w:bCs/>
                <w:sz w:val="20"/>
                <w:szCs w:val="20"/>
                <w:lang w:eastAsia="en-IN"/>
              </w:rPr>
            </w:pPr>
            <w:r w:rsidRPr="004D7511">
              <w:rPr>
                <w:bCs/>
                <w:sz w:val="20"/>
                <w:szCs w:val="20"/>
                <w:lang w:eastAsia="en-IN"/>
              </w:rPr>
              <w:t>2412.87</w:t>
            </w:r>
          </w:p>
        </w:tc>
        <w:tc>
          <w:tcPr>
            <w:tcW w:w="710" w:type="dxa"/>
            <w:noWrap/>
            <w:vAlign w:val="center"/>
          </w:tcPr>
          <w:p w14:paraId="53BA3246" w14:textId="77777777" w:rsidR="004D7511" w:rsidRPr="004D7511" w:rsidRDefault="004D7511" w:rsidP="00C85E52">
            <w:pPr>
              <w:jc w:val="center"/>
              <w:rPr>
                <w:bCs/>
                <w:sz w:val="20"/>
                <w:szCs w:val="20"/>
                <w:lang w:eastAsia="en-IN"/>
              </w:rPr>
            </w:pPr>
            <w:r w:rsidRPr="004D7511">
              <w:rPr>
                <w:bCs/>
                <w:sz w:val="20"/>
                <w:szCs w:val="20"/>
                <w:lang w:eastAsia="en-IN"/>
              </w:rPr>
              <w:t>80.72</w:t>
            </w:r>
          </w:p>
        </w:tc>
        <w:tc>
          <w:tcPr>
            <w:tcW w:w="1059" w:type="dxa"/>
            <w:vAlign w:val="center"/>
            <w:hideMark/>
          </w:tcPr>
          <w:p w14:paraId="292791E8" w14:textId="77777777" w:rsidR="004D7511" w:rsidRPr="004D7511" w:rsidRDefault="004D7511" w:rsidP="00C85E52">
            <w:pPr>
              <w:jc w:val="center"/>
              <w:rPr>
                <w:sz w:val="20"/>
                <w:szCs w:val="20"/>
                <w:lang w:eastAsia="en-IN"/>
              </w:rPr>
            </w:pPr>
            <w:r w:rsidRPr="004D7511">
              <w:rPr>
                <w:sz w:val="20"/>
                <w:szCs w:val="20"/>
                <w:lang w:eastAsia="en-IN"/>
              </w:rPr>
              <w:t>Extension of time up to 30-06-2017.</w:t>
            </w:r>
          </w:p>
        </w:tc>
      </w:tr>
      <w:tr w:rsidR="004D7511" w:rsidRPr="004D7511" w14:paraId="59E7D2D8" w14:textId="77777777" w:rsidTr="004D7511">
        <w:trPr>
          <w:trHeight w:val="438"/>
        </w:trPr>
        <w:tc>
          <w:tcPr>
            <w:tcW w:w="1568" w:type="dxa"/>
            <w:gridSpan w:val="2"/>
          </w:tcPr>
          <w:p w14:paraId="1A761B92" w14:textId="77777777" w:rsidR="004D7511" w:rsidRPr="004D7511" w:rsidRDefault="004D7511" w:rsidP="00C85E52">
            <w:pPr>
              <w:jc w:val="center"/>
              <w:rPr>
                <w:bCs/>
                <w:sz w:val="20"/>
                <w:szCs w:val="20"/>
                <w:lang w:eastAsia="en-IN"/>
              </w:rPr>
            </w:pPr>
          </w:p>
        </w:tc>
        <w:tc>
          <w:tcPr>
            <w:tcW w:w="7448" w:type="dxa"/>
            <w:gridSpan w:val="8"/>
            <w:vAlign w:val="center"/>
            <w:hideMark/>
          </w:tcPr>
          <w:p w14:paraId="2DDAAA7A" w14:textId="762F950D" w:rsidR="004D7511" w:rsidRPr="004D7511" w:rsidRDefault="004D7511" w:rsidP="00C85E52">
            <w:pPr>
              <w:jc w:val="center"/>
              <w:rPr>
                <w:bCs/>
                <w:sz w:val="20"/>
                <w:szCs w:val="20"/>
                <w:lang w:eastAsia="en-IN"/>
              </w:rPr>
            </w:pPr>
          </w:p>
          <w:p w14:paraId="38CADF5D" w14:textId="34838BD3" w:rsidR="004D7511" w:rsidRPr="004D7511" w:rsidRDefault="004D7511" w:rsidP="00C85E52">
            <w:pPr>
              <w:jc w:val="center"/>
              <w:rPr>
                <w:bCs/>
                <w:sz w:val="20"/>
                <w:szCs w:val="20"/>
                <w:lang w:eastAsia="en-IN"/>
              </w:rPr>
            </w:pPr>
            <w:r w:rsidRPr="004D7511">
              <w:rPr>
                <w:bCs/>
                <w:sz w:val="20"/>
                <w:szCs w:val="20"/>
                <w:lang w:eastAsia="en-IN"/>
              </w:rPr>
              <w:t>Restoration of Kona Saline Embankment (Tidal Bank) to the original standard, from K.M. 0.00 to 18.600 in Machilipatnam Mandal of Krishna District</w:t>
            </w:r>
          </w:p>
        </w:tc>
      </w:tr>
      <w:tr w:rsidR="004D7511" w:rsidRPr="004D7511" w14:paraId="745E55F0" w14:textId="77777777" w:rsidTr="004D7511">
        <w:trPr>
          <w:trHeight w:val="565"/>
        </w:trPr>
        <w:tc>
          <w:tcPr>
            <w:tcW w:w="1304" w:type="dxa"/>
            <w:noWrap/>
            <w:vAlign w:val="center"/>
            <w:hideMark/>
          </w:tcPr>
          <w:p w14:paraId="1B1AAB6D" w14:textId="77777777" w:rsidR="004D7511" w:rsidRPr="004D7511" w:rsidRDefault="004D7511" w:rsidP="00C85E52">
            <w:pPr>
              <w:jc w:val="center"/>
              <w:rPr>
                <w:bCs/>
                <w:sz w:val="20"/>
                <w:szCs w:val="20"/>
                <w:lang w:eastAsia="en-IN"/>
              </w:rPr>
            </w:pPr>
            <w:r w:rsidRPr="004D7511">
              <w:rPr>
                <w:bCs/>
                <w:sz w:val="20"/>
                <w:szCs w:val="20"/>
                <w:lang w:eastAsia="en-IN"/>
              </w:rPr>
              <w:t>Earth work (in cum)</w:t>
            </w:r>
          </w:p>
        </w:tc>
        <w:tc>
          <w:tcPr>
            <w:tcW w:w="414" w:type="dxa"/>
            <w:gridSpan w:val="2"/>
          </w:tcPr>
          <w:p w14:paraId="38243BAD" w14:textId="77777777" w:rsidR="004D7511" w:rsidRPr="004D7511" w:rsidRDefault="004D7511" w:rsidP="00C85E52">
            <w:pPr>
              <w:jc w:val="center"/>
              <w:rPr>
                <w:bCs/>
                <w:sz w:val="20"/>
                <w:szCs w:val="20"/>
                <w:lang w:eastAsia="en-IN"/>
              </w:rPr>
            </w:pPr>
          </w:p>
        </w:tc>
        <w:tc>
          <w:tcPr>
            <w:tcW w:w="1254" w:type="dxa"/>
            <w:vAlign w:val="center"/>
          </w:tcPr>
          <w:p w14:paraId="692F3B8D" w14:textId="400C6FA7" w:rsidR="004D7511" w:rsidRPr="004D7511" w:rsidRDefault="004D7511" w:rsidP="00C85E52">
            <w:pPr>
              <w:jc w:val="center"/>
              <w:rPr>
                <w:bCs/>
                <w:sz w:val="20"/>
                <w:szCs w:val="20"/>
                <w:lang w:eastAsia="en-IN"/>
              </w:rPr>
            </w:pPr>
            <w:r w:rsidRPr="004D7511">
              <w:rPr>
                <w:bCs/>
                <w:sz w:val="20"/>
                <w:szCs w:val="20"/>
                <w:lang w:eastAsia="en-IN"/>
              </w:rPr>
              <w:t>785000</w:t>
            </w:r>
          </w:p>
        </w:tc>
        <w:tc>
          <w:tcPr>
            <w:tcW w:w="1156" w:type="dxa"/>
            <w:noWrap/>
            <w:vAlign w:val="center"/>
          </w:tcPr>
          <w:p w14:paraId="540C90F3" w14:textId="77777777" w:rsidR="004D7511" w:rsidRPr="004D7511" w:rsidRDefault="004D7511" w:rsidP="00C85E52">
            <w:pPr>
              <w:jc w:val="center"/>
              <w:rPr>
                <w:bCs/>
                <w:sz w:val="20"/>
                <w:szCs w:val="20"/>
                <w:lang w:eastAsia="en-IN"/>
              </w:rPr>
            </w:pPr>
            <w:r w:rsidRPr="004D7511">
              <w:rPr>
                <w:bCs/>
                <w:sz w:val="20"/>
                <w:szCs w:val="20"/>
                <w:lang w:eastAsia="en-IN"/>
              </w:rPr>
              <w:t>618735</w:t>
            </w:r>
          </w:p>
        </w:tc>
        <w:tc>
          <w:tcPr>
            <w:tcW w:w="710" w:type="dxa"/>
            <w:noWrap/>
            <w:vAlign w:val="center"/>
          </w:tcPr>
          <w:p w14:paraId="0121965E" w14:textId="77777777" w:rsidR="004D7511" w:rsidRPr="004D7511" w:rsidRDefault="004D7511" w:rsidP="00C85E52">
            <w:pPr>
              <w:jc w:val="center"/>
              <w:rPr>
                <w:bCs/>
                <w:sz w:val="20"/>
                <w:szCs w:val="20"/>
                <w:lang w:eastAsia="en-IN"/>
              </w:rPr>
            </w:pPr>
            <w:r w:rsidRPr="004D7511">
              <w:rPr>
                <w:bCs/>
                <w:sz w:val="20"/>
                <w:szCs w:val="20"/>
                <w:lang w:eastAsia="en-IN"/>
              </w:rPr>
              <w:t>78.82</w:t>
            </w:r>
          </w:p>
        </w:tc>
        <w:tc>
          <w:tcPr>
            <w:tcW w:w="1253" w:type="dxa"/>
            <w:noWrap/>
            <w:vAlign w:val="center"/>
          </w:tcPr>
          <w:p w14:paraId="009250B2" w14:textId="77777777" w:rsidR="004D7511" w:rsidRPr="004D7511" w:rsidRDefault="004D7511" w:rsidP="00C85E52">
            <w:pPr>
              <w:jc w:val="center"/>
              <w:rPr>
                <w:bCs/>
                <w:sz w:val="20"/>
                <w:szCs w:val="20"/>
                <w:lang w:eastAsia="en-IN"/>
              </w:rPr>
            </w:pPr>
            <w:r w:rsidRPr="004D7511">
              <w:rPr>
                <w:bCs/>
                <w:sz w:val="20"/>
                <w:szCs w:val="20"/>
                <w:lang w:eastAsia="en-IN"/>
              </w:rPr>
              <w:t>2266.95</w:t>
            </w:r>
          </w:p>
        </w:tc>
        <w:tc>
          <w:tcPr>
            <w:tcW w:w="1156" w:type="dxa"/>
            <w:noWrap/>
            <w:vAlign w:val="center"/>
          </w:tcPr>
          <w:p w14:paraId="082E6727" w14:textId="77777777" w:rsidR="004D7511" w:rsidRPr="004D7511" w:rsidRDefault="004D7511" w:rsidP="00C85E52">
            <w:pPr>
              <w:jc w:val="center"/>
              <w:rPr>
                <w:bCs/>
                <w:sz w:val="20"/>
                <w:szCs w:val="20"/>
                <w:lang w:eastAsia="en-IN"/>
              </w:rPr>
            </w:pPr>
            <w:r w:rsidRPr="004D7511">
              <w:rPr>
                <w:bCs/>
                <w:sz w:val="20"/>
                <w:szCs w:val="20"/>
                <w:lang w:eastAsia="en-IN"/>
              </w:rPr>
              <w:t>1786.80</w:t>
            </w:r>
          </w:p>
        </w:tc>
        <w:tc>
          <w:tcPr>
            <w:tcW w:w="710" w:type="dxa"/>
            <w:noWrap/>
            <w:vAlign w:val="center"/>
          </w:tcPr>
          <w:p w14:paraId="773801C4" w14:textId="77777777" w:rsidR="004D7511" w:rsidRPr="004D7511" w:rsidRDefault="004D7511" w:rsidP="00C85E52">
            <w:pPr>
              <w:jc w:val="center"/>
              <w:rPr>
                <w:bCs/>
                <w:sz w:val="20"/>
                <w:szCs w:val="20"/>
                <w:lang w:eastAsia="en-IN"/>
              </w:rPr>
            </w:pPr>
            <w:r w:rsidRPr="004D7511">
              <w:rPr>
                <w:bCs/>
                <w:sz w:val="20"/>
                <w:szCs w:val="20"/>
                <w:lang w:eastAsia="en-IN"/>
              </w:rPr>
              <w:t>78.82</w:t>
            </w:r>
          </w:p>
        </w:tc>
        <w:tc>
          <w:tcPr>
            <w:tcW w:w="1059" w:type="dxa"/>
            <w:vAlign w:val="center"/>
            <w:hideMark/>
          </w:tcPr>
          <w:p w14:paraId="3AA8AF6A" w14:textId="77777777" w:rsidR="004D7511" w:rsidRPr="004D7511" w:rsidRDefault="004D7511" w:rsidP="00C85E52">
            <w:pPr>
              <w:jc w:val="center"/>
              <w:rPr>
                <w:sz w:val="20"/>
                <w:szCs w:val="20"/>
                <w:lang w:eastAsia="en-IN"/>
              </w:rPr>
            </w:pPr>
            <w:r w:rsidRPr="004D7511">
              <w:rPr>
                <w:sz w:val="20"/>
                <w:szCs w:val="20"/>
                <w:lang w:eastAsia="en-IN"/>
              </w:rPr>
              <w:t>Extension of time up to 31-06-2017.</w:t>
            </w:r>
          </w:p>
        </w:tc>
      </w:tr>
    </w:tbl>
    <w:p w14:paraId="7626FA43" w14:textId="77777777" w:rsidR="001C6F6A" w:rsidRPr="00E565F8" w:rsidRDefault="001C6F6A" w:rsidP="00C85E52"/>
    <w:p w14:paraId="2D10F548" w14:textId="5E0412EA" w:rsidR="00AF51AD" w:rsidRPr="004D7511" w:rsidRDefault="00AF51AD" w:rsidP="00C85E52">
      <w:pPr>
        <w:jc w:val="both"/>
      </w:pPr>
      <w:r w:rsidRPr="004D7511">
        <w:rPr>
          <w:b/>
          <w:bCs/>
        </w:rPr>
        <w:t>Discussions with the Engineer-in-Chief, I&amp;CAD Department</w:t>
      </w:r>
      <w:r w:rsidRPr="004D7511">
        <w:t xml:space="preserve">: The mission met the E-in-C on January 24, 2017 at his office in Vijayawada, when he was briefed about the status of both works, and specifically, the slow progress in implementation of the Kona Saline Embankment. The E-in-C promised to look into the matter and initiate appropriate actions to ensure that the progress of implementation of civil works for the Kona Saline Embankment is expedited, and the works (excluding turfing) are completed by June 2017. He </w:t>
      </w:r>
      <w:r w:rsidR="006B2C63" w:rsidRPr="004D7511">
        <w:t>also became aware</w:t>
      </w:r>
      <w:r w:rsidRPr="004D7511">
        <w:t xml:space="preserve"> of the poor quality of gravel road works in certain stretches of Kona Saline embankment. The E-in-C instructed the field officers to take urgent appropriate actions on this.</w:t>
      </w:r>
    </w:p>
    <w:p w14:paraId="7E9EA1EB" w14:textId="77777777" w:rsidR="00AF51AD" w:rsidRPr="004D7511" w:rsidRDefault="00AF51AD" w:rsidP="00C85E52">
      <w:pPr>
        <w:pStyle w:val="ListParagraph"/>
        <w:jc w:val="both"/>
      </w:pPr>
    </w:p>
    <w:p w14:paraId="75242B74" w14:textId="091562B8" w:rsidR="001F097B" w:rsidRPr="004D7511" w:rsidRDefault="00AF51AD" w:rsidP="00C85E52">
      <w:pPr>
        <w:jc w:val="both"/>
      </w:pPr>
      <w:r w:rsidRPr="004D7511">
        <w:t>The TBL of both Kona and Kruthivennu Saline Embankments are about 4.5m to 5m above the ground level. However, with the project activities and construction of gravel/moorum sub-base, the embankments have now become a preferred road for transport of agricultural produce. A number of fishing farms are coming up on the countryside and are using the embankments as their main communication link. However, the top width of the embankment is only 3.5 m including shoulders. This makes it risky for heavy vehicles to ply over the embankment road particularly during the rainy season. Space or land is available in most places to widen the embankment – maximum up to 5.0m top width (3m gravel/moorum road and 1m shoulder on either side) – so that safety of heavy vehicles could be ensured. The contract of Kona Saline embankment will be having adequate surplus funds which could be used to widen the embankment, to the extent needed or possible. In view of the rapidly developing need of the beneficiary groups, this was also brought to the notice of the E-in-C during discussion, and was agreed to be considered subject to availability of fund and land for construction.</w:t>
      </w:r>
    </w:p>
    <w:p w14:paraId="4C2E66A5" w14:textId="2B0441EA" w:rsidR="00AF51AD" w:rsidRPr="004D7511" w:rsidRDefault="00AF51AD" w:rsidP="00C85E52">
      <w:pPr>
        <w:jc w:val="both"/>
      </w:pPr>
    </w:p>
    <w:p w14:paraId="09AF603B" w14:textId="77777777" w:rsidR="00E24E8A" w:rsidRPr="004D7511" w:rsidRDefault="00E24E8A">
      <w:pPr>
        <w:spacing w:after="200" w:line="276" w:lineRule="auto"/>
        <w:rPr>
          <w:b/>
          <w:bCs/>
        </w:rPr>
      </w:pPr>
      <w:r w:rsidRPr="004D7511">
        <w:rPr>
          <w:b/>
          <w:bCs/>
        </w:rPr>
        <w:br w:type="page"/>
      </w:r>
    </w:p>
    <w:p w14:paraId="10084E0A" w14:textId="02B15827" w:rsidR="00B435FF" w:rsidRPr="004D7511" w:rsidRDefault="00F95DA6" w:rsidP="00B435FF">
      <w:pPr>
        <w:autoSpaceDE w:val="0"/>
        <w:autoSpaceDN w:val="0"/>
        <w:rPr>
          <w:b/>
          <w:kern w:val="2"/>
          <w:lang w:eastAsia="ko-KR"/>
        </w:rPr>
      </w:pPr>
      <w:r w:rsidRPr="004D7511">
        <w:rPr>
          <w:b/>
          <w:kern w:val="2"/>
          <w:lang w:eastAsia="ko-KR"/>
        </w:rPr>
        <w:lastRenderedPageBreak/>
        <w:t>Annex</w:t>
      </w:r>
      <w:r w:rsidR="00B435FF" w:rsidRPr="004D7511">
        <w:rPr>
          <w:b/>
          <w:kern w:val="2"/>
          <w:lang w:eastAsia="ko-KR"/>
        </w:rPr>
        <w:t xml:space="preserve"> </w:t>
      </w:r>
      <w:r w:rsidR="00626797" w:rsidRPr="004D7511">
        <w:rPr>
          <w:b/>
          <w:kern w:val="2"/>
          <w:lang w:eastAsia="ko-KR"/>
        </w:rPr>
        <w:t>5</w:t>
      </w:r>
      <w:r w:rsidR="00B435FF" w:rsidRPr="004D7511">
        <w:rPr>
          <w:b/>
          <w:kern w:val="2"/>
          <w:lang w:eastAsia="ko-KR"/>
        </w:rPr>
        <w:t xml:space="preserve">: </w:t>
      </w:r>
      <w:r w:rsidR="00B435FF" w:rsidRPr="004D7511">
        <w:rPr>
          <w:b/>
          <w:lang w:val="en-IN"/>
        </w:rPr>
        <w:t>Observations during Field Visit to Roads in Andhra Pradesh</w:t>
      </w:r>
    </w:p>
    <w:p w14:paraId="0A4A49AB" w14:textId="77777777" w:rsidR="00B435FF" w:rsidRPr="004D7511" w:rsidRDefault="00B435FF" w:rsidP="00C85E52">
      <w:pPr>
        <w:jc w:val="both"/>
        <w:rPr>
          <w:b/>
          <w:bCs/>
        </w:rPr>
      </w:pPr>
    </w:p>
    <w:p w14:paraId="60CA6F03" w14:textId="03D5F2A0" w:rsidR="001C6F6A" w:rsidRPr="004D7511" w:rsidRDefault="00A474CB" w:rsidP="00C85E52">
      <w:pPr>
        <w:jc w:val="both"/>
        <w:rPr>
          <w:kern w:val="2"/>
          <w:lang w:eastAsia="ko-KR"/>
        </w:rPr>
      </w:pPr>
      <w:r w:rsidRPr="004D7511">
        <w:rPr>
          <w:kern w:val="2"/>
          <w:lang w:eastAsia="ko-KR"/>
        </w:rPr>
        <w:t xml:space="preserve">During the site visits in the districts of Nellore, Prakasam and Krishna, the focus was to assess the progress of works, general quality, contract management issues and time frame to complete the works. Meeting was organized with all the Engineers of the department, TPQA and PMU officials to know their problems and also to communicate the concerns of the World Bank on various aspects based on the site observations. </w:t>
      </w:r>
    </w:p>
    <w:p w14:paraId="46D56767" w14:textId="14E950CD" w:rsidR="00A474CB" w:rsidRPr="004D7511" w:rsidRDefault="00A474CB" w:rsidP="00C85E52">
      <w:pPr>
        <w:jc w:val="both"/>
        <w:rPr>
          <w:b/>
          <w:bCs/>
        </w:rPr>
      </w:pPr>
    </w:p>
    <w:p w14:paraId="03ECB443" w14:textId="77777777" w:rsidR="00A474CB" w:rsidRPr="004D7511" w:rsidRDefault="00A474CB" w:rsidP="00A9192D">
      <w:pPr>
        <w:pStyle w:val="ListParagraph"/>
        <w:numPr>
          <w:ilvl w:val="0"/>
          <w:numId w:val="19"/>
        </w:numPr>
        <w:jc w:val="both"/>
        <w:rPr>
          <w:kern w:val="2"/>
          <w:lang w:eastAsia="ko-KR"/>
        </w:rPr>
      </w:pPr>
      <w:r w:rsidRPr="004D7511">
        <w:rPr>
          <w:kern w:val="2"/>
          <w:lang w:eastAsia="ko-KR"/>
        </w:rPr>
        <w:t>Progress on the road works leading shelters and habitations is mostly on schedule or well ahead of schedule.</w:t>
      </w:r>
    </w:p>
    <w:p w14:paraId="272F152D" w14:textId="77777777" w:rsidR="00032F4F" w:rsidRPr="004D7511" w:rsidRDefault="00032F4F" w:rsidP="00A9192D">
      <w:pPr>
        <w:pStyle w:val="ListParagraph"/>
        <w:numPr>
          <w:ilvl w:val="0"/>
          <w:numId w:val="19"/>
        </w:numPr>
        <w:jc w:val="both"/>
        <w:rPr>
          <w:kern w:val="2"/>
          <w:lang w:eastAsia="ko-KR"/>
        </w:rPr>
      </w:pPr>
      <w:r w:rsidRPr="004D7511">
        <w:rPr>
          <w:kern w:val="2"/>
          <w:lang w:eastAsia="ko-KR"/>
        </w:rPr>
        <w:t>As safety measures on the roads, the following are suggested</w:t>
      </w:r>
    </w:p>
    <w:p w14:paraId="544C1BAA" w14:textId="77777777" w:rsidR="00032F4F" w:rsidRPr="004D7511" w:rsidRDefault="00032F4F" w:rsidP="00A9192D">
      <w:pPr>
        <w:pStyle w:val="ListParagraph"/>
        <w:numPr>
          <w:ilvl w:val="1"/>
          <w:numId w:val="20"/>
        </w:numPr>
        <w:jc w:val="both"/>
        <w:rPr>
          <w:kern w:val="2"/>
          <w:lang w:eastAsia="ko-KR"/>
        </w:rPr>
      </w:pPr>
      <w:r w:rsidRPr="004D7511">
        <w:rPr>
          <w:kern w:val="2"/>
          <w:lang w:eastAsia="ko-KR"/>
        </w:rPr>
        <w:t>Provide rumble strips in the village limits instead of crude speed breaker</w:t>
      </w:r>
    </w:p>
    <w:p w14:paraId="06CE2B11" w14:textId="4F9788D7" w:rsidR="00032F4F" w:rsidRPr="004D7511" w:rsidRDefault="00032F4F" w:rsidP="00A9192D">
      <w:pPr>
        <w:pStyle w:val="ListParagraph"/>
        <w:numPr>
          <w:ilvl w:val="1"/>
          <w:numId w:val="20"/>
        </w:numPr>
        <w:jc w:val="both"/>
        <w:rPr>
          <w:kern w:val="2"/>
          <w:lang w:eastAsia="ko-KR"/>
        </w:rPr>
      </w:pPr>
      <w:r w:rsidRPr="004D7511">
        <w:rPr>
          <w:kern w:val="2"/>
          <w:lang w:eastAsia="ko-KR"/>
        </w:rPr>
        <w:t xml:space="preserve">Provide adequate traffic </w:t>
      </w:r>
      <w:r w:rsidR="00566659" w:rsidRPr="004D7511">
        <w:rPr>
          <w:kern w:val="2"/>
          <w:lang w:eastAsia="ko-KR"/>
        </w:rPr>
        <w:t>signage’s</w:t>
      </w:r>
      <w:r w:rsidRPr="004D7511">
        <w:rPr>
          <w:kern w:val="2"/>
          <w:lang w:eastAsia="ko-KR"/>
        </w:rPr>
        <w:t xml:space="preserve"> where ever required</w:t>
      </w:r>
    </w:p>
    <w:p w14:paraId="2E56EAA4" w14:textId="11761659" w:rsidR="00032F4F" w:rsidRPr="004D7511" w:rsidRDefault="00A9192D" w:rsidP="00A9192D">
      <w:pPr>
        <w:pStyle w:val="ListParagraph"/>
        <w:numPr>
          <w:ilvl w:val="1"/>
          <w:numId w:val="20"/>
        </w:numPr>
        <w:jc w:val="both"/>
        <w:rPr>
          <w:kern w:val="2"/>
          <w:lang w:eastAsia="ko-KR"/>
        </w:rPr>
      </w:pPr>
      <w:r w:rsidRPr="004D7511">
        <w:rPr>
          <w:kern w:val="2"/>
          <w:lang w:eastAsia="ko-KR"/>
        </w:rPr>
        <w:t>Regrade the</w:t>
      </w:r>
      <w:r w:rsidR="00032F4F" w:rsidRPr="004D7511">
        <w:rPr>
          <w:kern w:val="2"/>
          <w:lang w:eastAsia="ko-KR"/>
        </w:rPr>
        <w:t xml:space="preserve"> connecting roads where ever required.</w:t>
      </w:r>
    </w:p>
    <w:p w14:paraId="577469A6" w14:textId="77777777" w:rsidR="00032F4F" w:rsidRPr="004D7511" w:rsidRDefault="00032F4F" w:rsidP="00A9192D">
      <w:pPr>
        <w:pStyle w:val="ListParagraph"/>
        <w:numPr>
          <w:ilvl w:val="0"/>
          <w:numId w:val="19"/>
        </w:numPr>
        <w:jc w:val="both"/>
        <w:rPr>
          <w:kern w:val="2"/>
          <w:lang w:eastAsia="ko-KR"/>
        </w:rPr>
      </w:pPr>
      <w:r w:rsidRPr="004D7511">
        <w:rPr>
          <w:kern w:val="2"/>
          <w:lang w:eastAsia="ko-KR"/>
        </w:rPr>
        <w:t>Work on the shoulder to be improved both in the quality of selected earth and compaction.</w:t>
      </w:r>
    </w:p>
    <w:p w14:paraId="63CD4244" w14:textId="034C9F1D" w:rsidR="00DE0201" w:rsidRPr="004D7511" w:rsidRDefault="00DE0201" w:rsidP="00A9192D">
      <w:pPr>
        <w:pStyle w:val="ListParagraph"/>
        <w:numPr>
          <w:ilvl w:val="0"/>
          <w:numId w:val="19"/>
        </w:numPr>
        <w:jc w:val="both"/>
        <w:rPr>
          <w:kern w:val="2"/>
          <w:lang w:eastAsia="ko-KR"/>
        </w:rPr>
      </w:pPr>
      <w:r w:rsidRPr="004D7511">
        <w:rPr>
          <w:kern w:val="2"/>
          <w:lang w:eastAsia="ko-KR"/>
        </w:rPr>
        <w:t>Compaction of WBM/ WMM to be improved along with gradation.</w:t>
      </w:r>
    </w:p>
    <w:p w14:paraId="53C29D4E" w14:textId="6B7D76DE" w:rsidR="00DE0201" w:rsidRPr="004D7511" w:rsidRDefault="00DE0201" w:rsidP="00A9192D">
      <w:pPr>
        <w:pStyle w:val="ListParagraph"/>
        <w:numPr>
          <w:ilvl w:val="0"/>
          <w:numId w:val="19"/>
        </w:numPr>
        <w:jc w:val="both"/>
        <w:rPr>
          <w:kern w:val="2"/>
          <w:lang w:eastAsia="ko-KR"/>
        </w:rPr>
      </w:pPr>
      <w:r w:rsidRPr="004D7511">
        <w:rPr>
          <w:kern w:val="2"/>
          <w:lang w:eastAsia="ko-KR"/>
        </w:rPr>
        <w:t>In R&amp;B Road from Karumanchi- Ethamukkala-Motumala Road last 1,73 km is not included in the Contract. Engineers have informed that this was deleted at the time of sanction to restrict the amount. Mission suggests to</w:t>
      </w:r>
      <w:r w:rsidR="00A9192D" w:rsidRPr="004D7511">
        <w:rPr>
          <w:kern w:val="2"/>
          <w:lang w:eastAsia="ko-KR"/>
        </w:rPr>
        <w:t xml:space="preserve"> </w:t>
      </w:r>
      <w:r w:rsidRPr="004D7511">
        <w:rPr>
          <w:kern w:val="2"/>
          <w:lang w:eastAsia="ko-KR"/>
        </w:rPr>
        <w:t>assess the cost and send the proposals to the competent authority for taking up the balance length of road.</w:t>
      </w:r>
    </w:p>
    <w:p w14:paraId="6FA227BD" w14:textId="77777777" w:rsidR="00A9192D" w:rsidRPr="004D7511" w:rsidRDefault="00A9192D" w:rsidP="00A9192D">
      <w:pPr>
        <w:pStyle w:val="ListParagraph"/>
        <w:numPr>
          <w:ilvl w:val="0"/>
          <w:numId w:val="19"/>
        </w:numPr>
        <w:jc w:val="both"/>
        <w:rPr>
          <w:iCs/>
        </w:rPr>
      </w:pPr>
      <w:r w:rsidRPr="004D7511">
        <w:rPr>
          <w:bCs/>
          <w:iCs/>
        </w:rPr>
        <w:t>Edge marking:</w:t>
      </w:r>
      <w:r w:rsidRPr="004D7511">
        <w:rPr>
          <w:iCs/>
        </w:rPr>
        <w:t xml:space="preserve"> It was agreed to provide edge marking but still some roads this was not done. This may be got it done if not in BOQ as a varied item. </w:t>
      </w:r>
    </w:p>
    <w:p w14:paraId="60348303" w14:textId="60442211" w:rsidR="001C6F6A" w:rsidRPr="004D7511" w:rsidRDefault="001C6F6A" w:rsidP="00A9192D">
      <w:pPr>
        <w:jc w:val="both"/>
        <w:rPr>
          <w:b/>
          <w:bCs/>
          <w:i/>
          <w:iCs/>
        </w:rPr>
      </w:pPr>
    </w:p>
    <w:p w14:paraId="448A2468" w14:textId="5BE461BC" w:rsidR="003A387E" w:rsidRPr="004D7511" w:rsidRDefault="003A387E" w:rsidP="00C85E52">
      <w:pPr>
        <w:jc w:val="both"/>
      </w:pPr>
      <w:r w:rsidRPr="004D7511">
        <w:rPr>
          <w:b/>
          <w:bCs/>
        </w:rPr>
        <w:t>Contract Management issues</w:t>
      </w:r>
      <w:r w:rsidRPr="004D7511">
        <w:t>:</w:t>
      </w:r>
    </w:p>
    <w:p w14:paraId="02A390A9" w14:textId="48A8E8D2" w:rsidR="003A387E" w:rsidRPr="004D7511" w:rsidRDefault="003A387E" w:rsidP="00F6682F">
      <w:pPr>
        <w:pStyle w:val="ListParagraph"/>
        <w:numPr>
          <w:ilvl w:val="0"/>
          <w:numId w:val="7"/>
        </w:numPr>
        <w:ind w:left="993"/>
        <w:jc w:val="both"/>
        <w:rPr>
          <w:kern w:val="2"/>
          <w:lang w:eastAsia="ko-KR"/>
        </w:rPr>
      </w:pPr>
      <w:r w:rsidRPr="004D7511">
        <w:rPr>
          <w:kern w:val="2"/>
          <w:lang w:eastAsia="ko-KR"/>
        </w:rPr>
        <w:t>Payment of bills</w:t>
      </w:r>
      <w:r w:rsidR="006B2C63" w:rsidRPr="004D7511">
        <w:rPr>
          <w:kern w:val="2"/>
          <w:lang w:eastAsia="ko-KR"/>
        </w:rPr>
        <w:t>:</w:t>
      </w:r>
      <w:r w:rsidRPr="004D7511">
        <w:rPr>
          <w:kern w:val="2"/>
          <w:lang w:eastAsia="ko-KR"/>
        </w:rPr>
        <w:t xml:space="preserve"> There is problem with funds as such no bills were paid to the Contractors since 2 months</w:t>
      </w:r>
      <w:r w:rsidR="006C2918" w:rsidRPr="004D7511">
        <w:rPr>
          <w:kern w:val="2"/>
          <w:lang w:eastAsia="ko-KR"/>
        </w:rPr>
        <w:t>’</w:t>
      </w:r>
      <w:r w:rsidRPr="004D7511">
        <w:rPr>
          <w:kern w:val="2"/>
          <w:lang w:eastAsia="ko-KR"/>
        </w:rPr>
        <w:t xml:space="preserve"> period. All the Contractors expressed this and requested to arr</w:t>
      </w:r>
      <w:r w:rsidR="006C2918" w:rsidRPr="004D7511">
        <w:rPr>
          <w:kern w:val="2"/>
          <w:lang w:eastAsia="ko-KR"/>
        </w:rPr>
        <w:t>a</w:t>
      </w:r>
      <w:r w:rsidRPr="004D7511">
        <w:rPr>
          <w:kern w:val="2"/>
          <w:lang w:eastAsia="ko-KR"/>
        </w:rPr>
        <w:t>nge to pay the pending bills immediately. During the m</w:t>
      </w:r>
      <w:r w:rsidR="006C2918" w:rsidRPr="004D7511">
        <w:rPr>
          <w:kern w:val="2"/>
          <w:lang w:eastAsia="ko-KR"/>
        </w:rPr>
        <w:t xml:space="preserve">eeting with commissioner on </w:t>
      </w:r>
      <w:r w:rsidRPr="004D7511">
        <w:rPr>
          <w:kern w:val="2"/>
          <w:lang w:eastAsia="ko-KR"/>
        </w:rPr>
        <w:t>January</w:t>
      </w:r>
      <w:r w:rsidR="006C2918" w:rsidRPr="004D7511">
        <w:rPr>
          <w:kern w:val="2"/>
          <w:lang w:eastAsia="ko-KR"/>
        </w:rPr>
        <w:t xml:space="preserve"> 27,</w:t>
      </w:r>
      <w:r w:rsidRPr="004D7511">
        <w:rPr>
          <w:kern w:val="2"/>
          <w:lang w:eastAsia="ko-KR"/>
        </w:rPr>
        <w:t xml:space="preserve"> 2017, mission was informed that the funds were released 2 days back and </w:t>
      </w:r>
      <w:r w:rsidR="008A71A5" w:rsidRPr="004D7511">
        <w:rPr>
          <w:kern w:val="2"/>
          <w:lang w:eastAsia="ko-KR"/>
        </w:rPr>
        <w:t>payments will be made on</w:t>
      </w:r>
      <w:r w:rsidRPr="004D7511">
        <w:rPr>
          <w:kern w:val="2"/>
          <w:lang w:eastAsia="ko-KR"/>
        </w:rPr>
        <w:t xml:space="preserve"> priority.</w:t>
      </w:r>
    </w:p>
    <w:p w14:paraId="57F165EE" w14:textId="391B86D5" w:rsidR="003A387E" w:rsidRPr="004D7511" w:rsidRDefault="003A387E" w:rsidP="00F6682F">
      <w:pPr>
        <w:pStyle w:val="ListParagraph"/>
        <w:numPr>
          <w:ilvl w:val="0"/>
          <w:numId w:val="7"/>
        </w:numPr>
        <w:ind w:left="993"/>
        <w:jc w:val="both"/>
        <w:rPr>
          <w:kern w:val="2"/>
          <w:lang w:eastAsia="ko-KR"/>
        </w:rPr>
      </w:pPr>
      <w:r w:rsidRPr="004D7511">
        <w:rPr>
          <w:kern w:val="2"/>
          <w:lang w:eastAsia="ko-KR"/>
        </w:rPr>
        <w:t>Management Meetings</w:t>
      </w:r>
      <w:r w:rsidR="006B2C63" w:rsidRPr="004D7511">
        <w:rPr>
          <w:kern w:val="2"/>
          <w:lang w:eastAsia="ko-KR"/>
        </w:rPr>
        <w:t>:</w:t>
      </w:r>
      <w:r w:rsidRPr="004D7511">
        <w:rPr>
          <w:kern w:val="2"/>
          <w:lang w:eastAsia="ko-KR"/>
        </w:rPr>
        <w:t xml:space="preserve"> As per GCC sub clause 31, Engineer need to conduct monthly management meetings. But </w:t>
      </w:r>
      <w:r w:rsidR="008A71A5" w:rsidRPr="004D7511">
        <w:rPr>
          <w:kern w:val="2"/>
          <w:lang w:eastAsia="ko-KR"/>
        </w:rPr>
        <w:t>has</w:t>
      </w:r>
      <w:r w:rsidRPr="004D7511">
        <w:rPr>
          <w:kern w:val="2"/>
          <w:lang w:eastAsia="ko-KR"/>
        </w:rPr>
        <w:t xml:space="preserve"> not </w:t>
      </w:r>
      <w:r w:rsidR="008A71A5" w:rsidRPr="004D7511">
        <w:rPr>
          <w:kern w:val="2"/>
          <w:lang w:eastAsia="ko-KR"/>
        </w:rPr>
        <w:t xml:space="preserve">been </w:t>
      </w:r>
      <w:r w:rsidRPr="004D7511">
        <w:rPr>
          <w:kern w:val="2"/>
          <w:lang w:eastAsia="ko-KR"/>
        </w:rPr>
        <w:t>done regularly in most of the packages. The Engineer is advised to conduct the management meetings with proper agenda and issue the proceedings duly fixing the responsibility to complete the event along with time frame. It is advised senior officers i.e. SE and CE to monitor so as to address/ resolve the critical issues for speedy completion of the works.</w:t>
      </w:r>
    </w:p>
    <w:p w14:paraId="62E040B1" w14:textId="227B2532" w:rsidR="003A387E" w:rsidRPr="004D7511" w:rsidRDefault="003A387E" w:rsidP="00F6682F">
      <w:pPr>
        <w:pStyle w:val="ListParagraph"/>
        <w:numPr>
          <w:ilvl w:val="0"/>
          <w:numId w:val="7"/>
        </w:numPr>
        <w:ind w:left="993"/>
        <w:jc w:val="both"/>
        <w:rPr>
          <w:kern w:val="2"/>
          <w:lang w:eastAsia="ko-KR"/>
        </w:rPr>
      </w:pPr>
      <w:r w:rsidRPr="004D7511">
        <w:rPr>
          <w:kern w:val="2"/>
          <w:lang w:eastAsia="ko-KR"/>
        </w:rPr>
        <w:t>Variation orders</w:t>
      </w:r>
      <w:r w:rsidR="006B2C63" w:rsidRPr="004D7511">
        <w:rPr>
          <w:kern w:val="2"/>
          <w:lang w:eastAsia="ko-KR"/>
        </w:rPr>
        <w:t>:</w:t>
      </w:r>
      <w:r w:rsidRPr="004D7511">
        <w:rPr>
          <w:kern w:val="2"/>
          <w:lang w:eastAsia="ko-KR"/>
        </w:rPr>
        <w:t xml:space="preserve"> It was reported that </w:t>
      </w:r>
      <w:r w:rsidR="008A71A5" w:rsidRPr="004D7511">
        <w:rPr>
          <w:kern w:val="2"/>
          <w:lang w:eastAsia="ko-KR"/>
        </w:rPr>
        <w:t xml:space="preserve">variations orders are pending because </w:t>
      </w:r>
      <w:r w:rsidRPr="004D7511">
        <w:rPr>
          <w:kern w:val="2"/>
          <w:lang w:eastAsia="ko-KR"/>
        </w:rPr>
        <w:t xml:space="preserve">majority of the variation orders are approved by the competent authority. EEs </w:t>
      </w:r>
      <w:r w:rsidR="008A71A5" w:rsidRPr="004D7511">
        <w:rPr>
          <w:kern w:val="2"/>
          <w:lang w:eastAsia="ko-KR"/>
        </w:rPr>
        <w:t xml:space="preserve">are suggested </w:t>
      </w:r>
      <w:r w:rsidRPr="004D7511">
        <w:rPr>
          <w:kern w:val="2"/>
          <w:lang w:eastAsia="ko-KR"/>
        </w:rPr>
        <w:t xml:space="preserve">to take advance action and obtain approval from the competent authority well in </w:t>
      </w:r>
      <w:r w:rsidR="008A71A5" w:rsidRPr="004D7511">
        <w:rPr>
          <w:kern w:val="2"/>
          <w:lang w:eastAsia="ko-KR"/>
        </w:rPr>
        <w:t>time</w:t>
      </w:r>
      <w:r w:rsidRPr="004D7511">
        <w:rPr>
          <w:kern w:val="2"/>
          <w:lang w:eastAsia="ko-KR"/>
        </w:rPr>
        <w:t>.</w:t>
      </w:r>
    </w:p>
    <w:p w14:paraId="501E9FFD" w14:textId="77777777" w:rsidR="003A387E" w:rsidRPr="004D7511" w:rsidRDefault="003A387E" w:rsidP="00F6682F">
      <w:pPr>
        <w:pStyle w:val="ListParagraph"/>
        <w:numPr>
          <w:ilvl w:val="0"/>
          <w:numId w:val="7"/>
        </w:numPr>
        <w:ind w:left="993"/>
        <w:jc w:val="both"/>
        <w:rPr>
          <w:kern w:val="2"/>
          <w:lang w:eastAsia="ko-KR"/>
        </w:rPr>
      </w:pPr>
      <w:r w:rsidRPr="004D7511">
        <w:rPr>
          <w:kern w:val="2"/>
          <w:lang w:eastAsia="ko-KR"/>
        </w:rPr>
        <w:t>Extension of time for intermediate MS and the entire work: Competent authority granted EOT for the final mile stone or completion of the whole work only. But intermediate milestones i.e. MS1 and MS2 also need to be extended if compensation events had occurred. Engineer need to examine and take action in regularizing the same.</w:t>
      </w:r>
    </w:p>
    <w:p w14:paraId="41EC9702" w14:textId="6F90EBE2" w:rsidR="003A387E" w:rsidRPr="004D7511" w:rsidRDefault="003A387E" w:rsidP="00F6682F">
      <w:pPr>
        <w:pStyle w:val="ListParagraph"/>
        <w:numPr>
          <w:ilvl w:val="0"/>
          <w:numId w:val="7"/>
        </w:numPr>
        <w:ind w:left="993"/>
        <w:jc w:val="both"/>
        <w:rPr>
          <w:kern w:val="2"/>
          <w:lang w:eastAsia="ko-KR"/>
        </w:rPr>
      </w:pPr>
      <w:r w:rsidRPr="004D7511">
        <w:rPr>
          <w:kern w:val="2"/>
          <w:lang w:eastAsia="ko-KR"/>
        </w:rPr>
        <w:t>Work program</w:t>
      </w:r>
      <w:r w:rsidR="006B2C63" w:rsidRPr="004D7511">
        <w:rPr>
          <w:kern w:val="2"/>
          <w:lang w:eastAsia="ko-KR"/>
        </w:rPr>
        <w:t>:</w:t>
      </w:r>
      <w:r w:rsidR="006C2918" w:rsidRPr="004D7511">
        <w:rPr>
          <w:kern w:val="2"/>
          <w:lang w:eastAsia="ko-KR"/>
        </w:rPr>
        <w:t xml:space="preserve"> As per the Contract,</w:t>
      </w:r>
      <w:r w:rsidRPr="004D7511">
        <w:rPr>
          <w:kern w:val="2"/>
          <w:lang w:eastAsia="ko-KR"/>
        </w:rPr>
        <w:t xml:space="preserve"> Contractor is </w:t>
      </w:r>
      <w:r w:rsidR="0009000E" w:rsidRPr="004D7511">
        <w:rPr>
          <w:kern w:val="2"/>
          <w:lang w:eastAsia="ko-KR"/>
        </w:rPr>
        <w:t xml:space="preserve">supposed </w:t>
      </w:r>
      <w:r w:rsidRPr="004D7511">
        <w:rPr>
          <w:kern w:val="2"/>
          <w:lang w:eastAsia="ko-KR"/>
        </w:rPr>
        <w:t xml:space="preserve">to submit the updated work program </w:t>
      </w:r>
      <w:r w:rsidR="0009000E" w:rsidRPr="004D7511">
        <w:rPr>
          <w:kern w:val="2"/>
          <w:lang w:eastAsia="ko-KR"/>
        </w:rPr>
        <w:t>regularly on a monthly basis</w:t>
      </w:r>
      <w:r w:rsidRPr="004D7511">
        <w:rPr>
          <w:kern w:val="2"/>
          <w:lang w:eastAsia="ko-KR"/>
        </w:rPr>
        <w:t xml:space="preserve">. </w:t>
      </w:r>
      <w:r w:rsidR="0009000E" w:rsidRPr="004D7511">
        <w:rPr>
          <w:kern w:val="2"/>
          <w:lang w:eastAsia="ko-KR"/>
        </w:rPr>
        <w:t>However,</w:t>
      </w:r>
      <w:r w:rsidRPr="004D7511">
        <w:rPr>
          <w:kern w:val="2"/>
          <w:lang w:eastAsia="ko-KR"/>
        </w:rPr>
        <w:t xml:space="preserve"> this </w:t>
      </w:r>
      <w:r w:rsidR="0009000E" w:rsidRPr="004D7511">
        <w:rPr>
          <w:kern w:val="2"/>
          <w:lang w:eastAsia="ko-KR"/>
        </w:rPr>
        <w:t xml:space="preserve">is </w:t>
      </w:r>
      <w:r w:rsidRPr="004D7511">
        <w:rPr>
          <w:kern w:val="2"/>
          <w:lang w:eastAsia="ko-KR"/>
        </w:rPr>
        <w:t xml:space="preserve">not done. Contract </w:t>
      </w:r>
      <w:r w:rsidR="0009000E" w:rsidRPr="004D7511">
        <w:rPr>
          <w:kern w:val="2"/>
          <w:lang w:eastAsia="ko-KR"/>
        </w:rPr>
        <w:t>has provision of</w:t>
      </w:r>
      <w:r w:rsidRPr="004D7511">
        <w:rPr>
          <w:kern w:val="2"/>
          <w:lang w:eastAsia="ko-KR"/>
        </w:rPr>
        <w:t xml:space="preserve"> imposing penalty for not updating the program. </w:t>
      </w:r>
      <w:r w:rsidR="0009000E" w:rsidRPr="004D7511">
        <w:rPr>
          <w:kern w:val="2"/>
          <w:lang w:eastAsia="ko-KR"/>
        </w:rPr>
        <w:t xml:space="preserve">During previous missions also it was notified, but no action has been taken by department to ensure regular work planning. </w:t>
      </w:r>
    </w:p>
    <w:p w14:paraId="2C6A095C" w14:textId="08939D0F" w:rsidR="003A387E" w:rsidRPr="004D7511" w:rsidRDefault="003A387E" w:rsidP="00F6682F">
      <w:pPr>
        <w:pStyle w:val="ListParagraph"/>
        <w:numPr>
          <w:ilvl w:val="0"/>
          <w:numId w:val="7"/>
        </w:numPr>
        <w:ind w:left="993"/>
        <w:jc w:val="both"/>
      </w:pPr>
      <w:r w:rsidRPr="004D7511">
        <w:rPr>
          <w:kern w:val="2"/>
          <w:lang w:eastAsia="ko-KR"/>
        </w:rPr>
        <w:lastRenderedPageBreak/>
        <w:t>As built drawings</w:t>
      </w:r>
      <w:r w:rsidR="006B2C63" w:rsidRPr="004D7511">
        <w:rPr>
          <w:kern w:val="2"/>
          <w:lang w:eastAsia="ko-KR"/>
        </w:rPr>
        <w:t>:</w:t>
      </w:r>
      <w:r w:rsidRPr="004D7511">
        <w:rPr>
          <w:kern w:val="2"/>
          <w:lang w:eastAsia="ko-KR"/>
        </w:rPr>
        <w:t xml:space="preserve"> Contract provides for submission of as built drawings</w:t>
      </w:r>
      <w:r w:rsidR="00053DC0" w:rsidRPr="004D7511">
        <w:rPr>
          <w:kern w:val="2"/>
          <w:lang w:eastAsia="ko-KR"/>
        </w:rPr>
        <w:t xml:space="preserve"> (Cl, 58)</w:t>
      </w:r>
      <w:r w:rsidRPr="004D7511">
        <w:rPr>
          <w:kern w:val="2"/>
          <w:lang w:eastAsia="ko-KR"/>
        </w:rPr>
        <w:t xml:space="preserve"> by the Contract</w:t>
      </w:r>
      <w:r w:rsidR="00053DC0" w:rsidRPr="004D7511">
        <w:rPr>
          <w:kern w:val="2"/>
          <w:lang w:eastAsia="ko-KR"/>
        </w:rPr>
        <w:t>or</w:t>
      </w:r>
      <w:r w:rsidRPr="004D7511">
        <w:rPr>
          <w:kern w:val="2"/>
          <w:lang w:eastAsia="ko-KR"/>
        </w:rPr>
        <w:t xml:space="preserve"> within 28 days of issue of completion certificate. Some of the road works are completed in Jan/ Feb 2014. But the </w:t>
      </w:r>
      <w:r w:rsidR="00053DC0" w:rsidRPr="004D7511">
        <w:rPr>
          <w:kern w:val="2"/>
          <w:lang w:eastAsia="ko-KR"/>
        </w:rPr>
        <w:t>Department</w:t>
      </w:r>
      <w:r w:rsidRPr="004D7511">
        <w:rPr>
          <w:kern w:val="2"/>
          <w:lang w:eastAsia="ko-KR"/>
        </w:rPr>
        <w:t xml:space="preserve"> has not taken any action in this regard. </w:t>
      </w:r>
      <w:r w:rsidR="00053DC0" w:rsidRPr="004D7511">
        <w:rPr>
          <w:kern w:val="2"/>
          <w:lang w:eastAsia="ko-KR"/>
        </w:rPr>
        <w:t xml:space="preserve">For ongoing contracts, </w:t>
      </w:r>
      <w:r w:rsidRPr="004D7511">
        <w:rPr>
          <w:kern w:val="2"/>
          <w:lang w:eastAsia="ko-KR"/>
        </w:rPr>
        <w:t xml:space="preserve">Engineer </w:t>
      </w:r>
      <w:r w:rsidR="00053DC0" w:rsidRPr="004D7511">
        <w:rPr>
          <w:kern w:val="2"/>
          <w:lang w:eastAsia="ko-KR"/>
        </w:rPr>
        <w:t xml:space="preserve">should direst the contractor to provide as built drawing within 28 days, while </w:t>
      </w:r>
      <w:r w:rsidRPr="004D7511">
        <w:rPr>
          <w:kern w:val="2"/>
          <w:lang w:eastAsia="ko-KR"/>
        </w:rPr>
        <w:t>issuing completion certificate</w:t>
      </w:r>
      <w:r w:rsidR="00053DC0" w:rsidRPr="004D7511">
        <w:rPr>
          <w:kern w:val="2"/>
          <w:lang w:eastAsia="ko-KR"/>
        </w:rPr>
        <w:t>. F</w:t>
      </w:r>
      <w:r w:rsidRPr="004D7511">
        <w:rPr>
          <w:kern w:val="2"/>
          <w:lang w:eastAsia="ko-KR"/>
        </w:rPr>
        <w:t xml:space="preserve">ailing which action </w:t>
      </w:r>
      <w:r w:rsidR="00053DC0" w:rsidRPr="004D7511">
        <w:rPr>
          <w:kern w:val="2"/>
          <w:lang w:eastAsia="ko-KR"/>
        </w:rPr>
        <w:t>should</w:t>
      </w:r>
      <w:r w:rsidRPr="004D7511">
        <w:rPr>
          <w:kern w:val="2"/>
          <w:lang w:eastAsia="ko-KR"/>
        </w:rPr>
        <w:t xml:space="preserve"> be taken as per GCC sub clause 58 and Contract data. </w:t>
      </w:r>
    </w:p>
    <w:p w14:paraId="37E2E3E2" w14:textId="77777777" w:rsidR="00A474CB" w:rsidRPr="004D7511" w:rsidRDefault="00A474CB" w:rsidP="00C85E52">
      <w:pPr>
        <w:pStyle w:val="ListParagraph"/>
        <w:ind w:left="1440"/>
        <w:contextualSpacing w:val="0"/>
        <w:jc w:val="both"/>
      </w:pPr>
    </w:p>
    <w:p w14:paraId="6BE85679" w14:textId="77777777" w:rsidR="00DE0201" w:rsidRPr="00DE0201" w:rsidRDefault="00DE0201" w:rsidP="00DE0201">
      <w:pPr>
        <w:jc w:val="both"/>
        <w:rPr>
          <w:iCs/>
        </w:rPr>
      </w:pPr>
    </w:p>
    <w:p w14:paraId="01673444" w14:textId="4B7998D9" w:rsidR="000619FE" w:rsidRDefault="000619FE" w:rsidP="00C85E52">
      <w:pPr>
        <w:rPr>
          <w:b/>
        </w:rPr>
      </w:pPr>
    </w:p>
    <w:p w14:paraId="70A7831C" w14:textId="77777777" w:rsidR="00DE0201" w:rsidRDefault="00DE0201">
      <w:pPr>
        <w:spacing w:after="200" w:line="276" w:lineRule="auto"/>
        <w:rPr>
          <w:b/>
        </w:rPr>
      </w:pPr>
      <w:r>
        <w:rPr>
          <w:b/>
        </w:rPr>
        <w:br w:type="page"/>
      </w:r>
    </w:p>
    <w:p w14:paraId="2211CAC2" w14:textId="624D3E8C" w:rsidR="005C0F04" w:rsidRPr="00E565F8" w:rsidRDefault="00F95DA6" w:rsidP="004D7511">
      <w:pPr>
        <w:jc w:val="center"/>
        <w:rPr>
          <w:b/>
        </w:rPr>
      </w:pPr>
      <w:r>
        <w:rPr>
          <w:b/>
        </w:rPr>
        <w:lastRenderedPageBreak/>
        <w:t>Annex</w:t>
      </w:r>
      <w:r w:rsidR="009D0D7E">
        <w:rPr>
          <w:b/>
        </w:rPr>
        <w:t xml:space="preserve"> 6</w:t>
      </w:r>
      <w:r w:rsidR="000619FE">
        <w:rPr>
          <w:b/>
        </w:rPr>
        <w:t xml:space="preserve">: </w:t>
      </w:r>
      <w:r w:rsidR="005C0F04" w:rsidRPr="00E565F8">
        <w:rPr>
          <w:b/>
        </w:rPr>
        <w:t xml:space="preserve">Detailed observations on </w:t>
      </w:r>
      <w:r w:rsidR="005C0F04">
        <w:rPr>
          <w:b/>
        </w:rPr>
        <w:t>Environment Management and</w:t>
      </w:r>
      <w:r w:rsidR="005C0F04" w:rsidRPr="00E565F8">
        <w:rPr>
          <w:b/>
        </w:rPr>
        <w:t xml:space="preserve"> Safeguards in Andhra Pradesh</w:t>
      </w:r>
    </w:p>
    <w:p w14:paraId="26014CB6" w14:textId="11C66D30" w:rsidR="002F385A" w:rsidRDefault="002F385A" w:rsidP="00C85E52">
      <w:pPr>
        <w:rPr>
          <w:kern w:val="2"/>
          <w:lang w:eastAsia="ko-KR"/>
        </w:rPr>
      </w:pPr>
    </w:p>
    <w:p w14:paraId="043B58F6" w14:textId="77777777" w:rsidR="005C0F04" w:rsidRPr="004D7511" w:rsidRDefault="005C0F04" w:rsidP="00C85E52">
      <w:pPr>
        <w:jc w:val="both"/>
      </w:pPr>
      <w:r w:rsidRPr="004D7511">
        <w:rPr>
          <w:b/>
        </w:rPr>
        <w:t>Campbell canal bridge</w:t>
      </w:r>
      <w:r w:rsidRPr="004D7511">
        <w:rPr>
          <w:i/>
        </w:rPr>
        <w:t xml:space="preserve">: </w:t>
      </w:r>
      <w:r w:rsidRPr="004D7511">
        <w:t>During the site visit to the bridge works, the mission was informed that the SEMP plan was being implemented. Construction labor camps have water, toilet facilities and other basic provisions. Weekly safety meetings are held. This was further confirmed in discussions with the TPQA, who also indicated that PPEs were being used, water sprinkling was done to prevent dust and air pollution monitoring was being done. The mission noted that after the construction of the bridge it was possible to ensure the connectivity of the mangrove plantations on both the river banks. It was agreed that this would be done, and the Forest Department would be consulted in this regard. </w:t>
      </w:r>
    </w:p>
    <w:p w14:paraId="73D0816C" w14:textId="77777777" w:rsidR="005C0F04" w:rsidRPr="004D7511" w:rsidRDefault="005C0F04" w:rsidP="00C85E52">
      <w:pPr>
        <w:jc w:val="both"/>
      </w:pPr>
      <w:r w:rsidRPr="004D7511">
        <w:rPr>
          <w:b/>
        </w:rPr>
        <w:t>Saline Embankments</w:t>
      </w:r>
      <w:r w:rsidRPr="004D7511">
        <w:rPr>
          <w:i/>
        </w:rPr>
        <w:t>: </w:t>
      </w:r>
      <w:r w:rsidRPr="004D7511">
        <w:t xml:space="preserve">During the site visit of the Saline Embankments work at Kruthivennu and Kona, the mission noted that the following had not yet commenced: </w:t>
      </w:r>
    </w:p>
    <w:p w14:paraId="210204F2" w14:textId="77777777" w:rsidR="005C0F04" w:rsidRPr="004D7511" w:rsidRDefault="005C0F04" w:rsidP="00F6682F">
      <w:pPr>
        <w:pStyle w:val="ListParagraph"/>
        <w:numPr>
          <w:ilvl w:val="0"/>
          <w:numId w:val="3"/>
        </w:numPr>
        <w:autoSpaceDE w:val="0"/>
        <w:autoSpaceDN w:val="0"/>
        <w:adjustRightInd w:val="0"/>
        <w:jc w:val="both"/>
        <w:rPr>
          <w:lang w:val="en-IN"/>
        </w:rPr>
      </w:pPr>
      <w:r w:rsidRPr="004D7511">
        <w:rPr>
          <w:lang w:val="en-IN"/>
        </w:rPr>
        <w:t xml:space="preserve">mangrove plantation works; </w:t>
      </w:r>
    </w:p>
    <w:p w14:paraId="6584835D" w14:textId="77777777" w:rsidR="005C0F04" w:rsidRPr="004D7511" w:rsidRDefault="005C0F04" w:rsidP="00F6682F">
      <w:pPr>
        <w:pStyle w:val="ListParagraph"/>
        <w:numPr>
          <w:ilvl w:val="0"/>
          <w:numId w:val="3"/>
        </w:numPr>
        <w:autoSpaceDE w:val="0"/>
        <w:autoSpaceDN w:val="0"/>
        <w:adjustRightInd w:val="0"/>
        <w:jc w:val="both"/>
        <w:rPr>
          <w:lang w:val="en-IN"/>
        </w:rPr>
      </w:pPr>
      <w:r w:rsidRPr="004D7511">
        <w:rPr>
          <w:lang w:val="en-IN"/>
        </w:rPr>
        <w:t>embankment protection works at vulnerable locations; and,</w:t>
      </w:r>
    </w:p>
    <w:p w14:paraId="27B0839E" w14:textId="77777777" w:rsidR="005C0F04" w:rsidRPr="004D7511" w:rsidRDefault="005C0F04" w:rsidP="00F6682F">
      <w:pPr>
        <w:pStyle w:val="ListParagraph"/>
        <w:numPr>
          <w:ilvl w:val="0"/>
          <w:numId w:val="3"/>
        </w:numPr>
        <w:autoSpaceDE w:val="0"/>
        <w:autoSpaceDN w:val="0"/>
        <w:adjustRightInd w:val="0"/>
        <w:jc w:val="both"/>
        <w:rPr>
          <w:lang w:val="en-IN"/>
        </w:rPr>
      </w:pPr>
      <w:r w:rsidRPr="004D7511">
        <w:rPr>
          <w:lang w:val="en-IN"/>
        </w:rPr>
        <w:t xml:space="preserve">slope protection through green turfing. </w:t>
      </w:r>
    </w:p>
    <w:p w14:paraId="39B60F67" w14:textId="29D4ACE9" w:rsidR="005C0F04" w:rsidRPr="004D7511" w:rsidRDefault="001C6F6A" w:rsidP="00C85E52">
      <w:pPr>
        <w:jc w:val="both"/>
      </w:pPr>
      <w:r w:rsidRPr="004D7511">
        <w:rPr>
          <w:b/>
        </w:rPr>
        <w:t>M</w:t>
      </w:r>
      <w:r w:rsidR="005C0F04" w:rsidRPr="004D7511">
        <w:rPr>
          <w:b/>
        </w:rPr>
        <w:t>angrove plantations</w:t>
      </w:r>
      <w:r w:rsidRPr="004D7511">
        <w:rPr>
          <w:b/>
        </w:rPr>
        <w:t>:</w:t>
      </w:r>
      <w:r w:rsidR="005C0F04" w:rsidRPr="004D7511">
        <w:t xml:space="preserve"> </w:t>
      </w:r>
      <w:r w:rsidRPr="004D7511">
        <w:t>D</w:t>
      </w:r>
      <w:r w:rsidR="005C0F04" w:rsidRPr="004D7511">
        <w:t xml:space="preserve">iscussions revealed that the Forest Department had visited the site, and submitted a proposal (along with a budget) for mangrove plantations in Kona to the extent of 40 ha. This will compensate for 12 ha of mangroves that have been ​directly ​damaged due to the embankment works. For Kruthivennu, the Forest Department has indicated that there was no need for artificial regeneration at present as good natural regeneration was occurring. </w:t>
      </w:r>
    </w:p>
    <w:p w14:paraId="1879B571" w14:textId="77777777" w:rsidR="005C0F04" w:rsidRPr="004D7511" w:rsidRDefault="005C0F04" w:rsidP="00C85E52">
      <w:pPr>
        <w:jc w:val="both"/>
      </w:pPr>
      <w:r w:rsidRPr="004D7511">
        <w:t xml:space="preserve">However, the mission pointed out that about 10.19 ha of mangroves (Ref: TPQA Oct-Dec 2016 quarterly report) were destroyed due to the embankment works, and compensatory mangrove plantations should be done. Line Agency agreed to have a further discussion with the Forest Department to explore what is possible at Kruthivennu. For the plantations in Kona, the State PMU / Line Agency will be depositing the funds with Forest Department and the works are expected to be executed between April and June 2017. The embankment protection works at vulnerable locations will be done by April 2017, and the green turfing will be completed in June-July 2017. </w:t>
      </w:r>
    </w:p>
    <w:p w14:paraId="10326D6C" w14:textId="77777777" w:rsidR="005C0F04" w:rsidRPr="004D7511" w:rsidRDefault="005C0F04" w:rsidP="00C85E52">
      <w:pPr>
        <w:jc w:val="both"/>
      </w:pPr>
      <w:r w:rsidRPr="004D7511">
        <w:t>The mission emphasized that the activity was repeatedly delayed, and should now be completed as per the aforementioned timeline. The mission also noted that there is a need for the Line Agency and the TPQA to re-emphasize to the contractor the importance of basic onsite safety provisions and precautions. </w:t>
      </w:r>
    </w:p>
    <w:p w14:paraId="04579778" w14:textId="22705583" w:rsidR="002F385A" w:rsidRPr="004D7511" w:rsidRDefault="002F385A" w:rsidP="00C85E52">
      <w:pPr>
        <w:rPr>
          <w:kern w:val="2"/>
          <w:lang w:eastAsia="ko-KR"/>
        </w:rPr>
      </w:pPr>
    </w:p>
    <w:p w14:paraId="4A8D455A" w14:textId="5CB42958" w:rsidR="002F385A" w:rsidRPr="004D7511" w:rsidRDefault="002F385A" w:rsidP="00C85E52">
      <w:pPr>
        <w:rPr>
          <w:kern w:val="2"/>
          <w:lang w:eastAsia="ko-KR"/>
        </w:rPr>
      </w:pPr>
    </w:p>
    <w:p w14:paraId="06A2EAC4" w14:textId="43B2F1B2" w:rsidR="002F385A" w:rsidRPr="004D7511" w:rsidRDefault="002F385A" w:rsidP="00C85E52">
      <w:pPr>
        <w:rPr>
          <w:kern w:val="2"/>
          <w:lang w:eastAsia="ko-KR"/>
        </w:rPr>
      </w:pPr>
    </w:p>
    <w:p w14:paraId="42EF021F" w14:textId="499BEEB0" w:rsidR="002F385A" w:rsidRPr="004D7511" w:rsidRDefault="002F385A" w:rsidP="00C85E52">
      <w:pPr>
        <w:rPr>
          <w:kern w:val="2"/>
          <w:lang w:eastAsia="ko-KR"/>
        </w:rPr>
      </w:pPr>
    </w:p>
    <w:p w14:paraId="7E20AB9C" w14:textId="7A0941FC" w:rsidR="002F385A" w:rsidRPr="004D7511" w:rsidRDefault="002F385A" w:rsidP="00C85E52">
      <w:pPr>
        <w:rPr>
          <w:kern w:val="2"/>
          <w:lang w:eastAsia="ko-KR"/>
        </w:rPr>
      </w:pPr>
    </w:p>
    <w:p w14:paraId="50354720" w14:textId="2256FC1F" w:rsidR="002F385A" w:rsidRPr="004D7511" w:rsidRDefault="002F385A" w:rsidP="00C85E52">
      <w:pPr>
        <w:rPr>
          <w:kern w:val="2"/>
          <w:lang w:eastAsia="ko-KR"/>
        </w:rPr>
      </w:pPr>
    </w:p>
    <w:p w14:paraId="7E130913" w14:textId="73C11080" w:rsidR="002F385A" w:rsidRPr="004D7511" w:rsidRDefault="002F385A" w:rsidP="00C85E52">
      <w:pPr>
        <w:rPr>
          <w:kern w:val="2"/>
          <w:lang w:eastAsia="ko-KR"/>
        </w:rPr>
      </w:pPr>
    </w:p>
    <w:p w14:paraId="50A2EEAB" w14:textId="2561DABA" w:rsidR="002F385A" w:rsidRPr="004D7511" w:rsidRDefault="002F385A" w:rsidP="00C85E52">
      <w:pPr>
        <w:rPr>
          <w:kern w:val="2"/>
          <w:lang w:eastAsia="ko-KR"/>
        </w:rPr>
      </w:pPr>
    </w:p>
    <w:p w14:paraId="3610D7DB" w14:textId="3202CAA2" w:rsidR="002F385A" w:rsidRPr="004D7511" w:rsidRDefault="002F385A" w:rsidP="00C85E52">
      <w:pPr>
        <w:rPr>
          <w:kern w:val="2"/>
          <w:lang w:eastAsia="ko-KR"/>
        </w:rPr>
      </w:pPr>
    </w:p>
    <w:p w14:paraId="30246D30" w14:textId="7939115F" w:rsidR="002F385A" w:rsidRPr="004D7511" w:rsidRDefault="002F385A" w:rsidP="00C85E52">
      <w:pPr>
        <w:rPr>
          <w:kern w:val="2"/>
          <w:lang w:eastAsia="ko-KR"/>
        </w:rPr>
      </w:pPr>
    </w:p>
    <w:p w14:paraId="1D5C66B8" w14:textId="4735C66B" w:rsidR="002F385A" w:rsidRPr="004D7511" w:rsidRDefault="002F385A" w:rsidP="00C85E52">
      <w:pPr>
        <w:rPr>
          <w:kern w:val="2"/>
          <w:lang w:eastAsia="ko-KR"/>
        </w:rPr>
      </w:pPr>
    </w:p>
    <w:p w14:paraId="7509D1AE" w14:textId="77777777" w:rsidR="002F385A" w:rsidRPr="004D7511" w:rsidRDefault="002F385A" w:rsidP="00C85E52">
      <w:pPr>
        <w:rPr>
          <w:kern w:val="2"/>
          <w:lang w:eastAsia="ko-KR"/>
        </w:rPr>
      </w:pPr>
    </w:p>
    <w:p w14:paraId="41C53BBF" w14:textId="77777777" w:rsidR="008E12B6" w:rsidRPr="004D7511" w:rsidRDefault="008E12B6" w:rsidP="00C85E52">
      <w:pPr>
        <w:rPr>
          <w:kern w:val="2"/>
          <w:lang w:eastAsia="ko-KR"/>
        </w:rPr>
      </w:pPr>
    </w:p>
    <w:p w14:paraId="2DCB6C6F" w14:textId="77777777" w:rsidR="000619FE" w:rsidRPr="004D7511" w:rsidRDefault="000619FE" w:rsidP="00C85E52">
      <w:pPr>
        <w:rPr>
          <w:kern w:val="2"/>
          <w:lang w:eastAsia="ko-KR"/>
        </w:rPr>
      </w:pPr>
      <w:r w:rsidRPr="004D7511">
        <w:rPr>
          <w:kern w:val="2"/>
          <w:lang w:eastAsia="ko-KR"/>
        </w:rPr>
        <w:br w:type="page"/>
      </w:r>
    </w:p>
    <w:p w14:paraId="48C1C57C" w14:textId="77E18252" w:rsidR="00364963" w:rsidRPr="004D7511" w:rsidRDefault="00F95DA6" w:rsidP="004D7511">
      <w:pPr>
        <w:jc w:val="center"/>
        <w:rPr>
          <w:b/>
          <w:color w:val="000000" w:themeColor="text1"/>
        </w:rPr>
      </w:pPr>
      <w:r w:rsidRPr="004D7511">
        <w:rPr>
          <w:b/>
          <w:color w:val="000000" w:themeColor="text1"/>
        </w:rPr>
        <w:lastRenderedPageBreak/>
        <w:t>Annex</w:t>
      </w:r>
      <w:r w:rsidR="00E15A81" w:rsidRPr="004D7511">
        <w:rPr>
          <w:b/>
          <w:color w:val="000000" w:themeColor="text1"/>
        </w:rPr>
        <w:t xml:space="preserve"> </w:t>
      </w:r>
      <w:r w:rsidR="009D0D7E" w:rsidRPr="004D7511">
        <w:rPr>
          <w:b/>
          <w:color w:val="000000" w:themeColor="text1"/>
        </w:rPr>
        <w:t>7</w:t>
      </w:r>
      <w:r w:rsidR="007E5D81" w:rsidRPr="004D7511">
        <w:rPr>
          <w:b/>
          <w:color w:val="000000" w:themeColor="text1"/>
        </w:rPr>
        <w:t xml:space="preserve">: </w:t>
      </w:r>
      <w:r w:rsidR="00364963" w:rsidRPr="004D7511">
        <w:rPr>
          <w:b/>
          <w:color w:val="000000" w:themeColor="text1"/>
        </w:rPr>
        <w:t xml:space="preserve">Detailed observations on Social </w:t>
      </w:r>
      <w:r w:rsidR="000706F5" w:rsidRPr="004D7511">
        <w:rPr>
          <w:b/>
          <w:color w:val="000000" w:themeColor="text1"/>
        </w:rPr>
        <w:t>S</w:t>
      </w:r>
      <w:r w:rsidR="00364963" w:rsidRPr="004D7511">
        <w:rPr>
          <w:b/>
          <w:color w:val="000000" w:themeColor="text1"/>
        </w:rPr>
        <w:t xml:space="preserve">afeguards </w:t>
      </w:r>
      <w:r w:rsidR="000706F5" w:rsidRPr="004D7511">
        <w:rPr>
          <w:b/>
          <w:color w:val="000000" w:themeColor="text1"/>
        </w:rPr>
        <w:t>i</w:t>
      </w:r>
      <w:r w:rsidR="00364963" w:rsidRPr="004D7511">
        <w:rPr>
          <w:b/>
          <w:color w:val="000000" w:themeColor="text1"/>
        </w:rPr>
        <w:t>n Andhra Pradesh</w:t>
      </w:r>
    </w:p>
    <w:p w14:paraId="4CC212FE" w14:textId="77777777" w:rsidR="00364963" w:rsidRPr="004D7511" w:rsidRDefault="00364963" w:rsidP="00C85E52">
      <w:pPr>
        <w:autoSpaceDE w:val="0"/>
        <w:autoSpaceDN w:val="0"/>
        <w:adjustRightInd w:val="0"/>
        <w:jc w:val="both"/>
        <w:rPr>
          <w:b/>
          <w:color w:val="000000" w:themeColor="text1"/>
        </w:rPr>
      </w:pPr>
    </w:p>
    <w:p w14:paraId="1C2D9387" w14:textId="2EAD22C0" w:rsidR="009D0533" w:rsidRPr="004D7511" w:rsidRDefault="009D0533" w:rsidP="00C85E52">
      <w:pPr>
        <w:autoSpaceDE w:val="0"/>
        <w:autoSpaceDN w:val="0"/>
        <w:adjustRightInd w:val="0"/>
        <w:contextualSpacing/>
        <w:jc w:val="both"/>
      </w:pPr>
      <w:r w:rsidRPr="004D7511">
        <w:t>The mission visited cyclone shelter, roads and bridge works in districts Nellore, Prak</w:t>
      </w:r>
      <w:r w:rsidR="00D63722" w:rsidRPr="004D7511">
        <w:t>asam and Krishna. Below outline</w:t>
      </w:r>
      <w:r w:rsidRPr="004D7511">
        <w:t xml:space="preserve"> the key issues and agreed actions and timelines to complete the activities. </w:t>
      </w:r>
    </w:p>
    <w:p w14:paraId="2D5E18E6" w14:textId="77777777" w:rsidR="009D0533" w:rsidRPr="004D7511" w:rsidRDefault="009D0533" w:rsidP="00C85E52">
      <w:pPr>
        <w:jc w:val="both"/>
      </w:pPr>
    </w:p>
    <w:p w14:paraId="0DEE067A" w14:textId="110BE908" w:rsidR="009D0533" w:rsidRPr="004D7511" w:rsidRDefault="009D0533" w:rsidP="00C85E52">
      <w:pPr>
        <w:autoSpaceDE w:val="0"/>
        <w:autoSpaceDN w:val="0"/>
        <w:adjustRightInd w:val="0"/>
        <w:jc w:val="both"/>
        <w:rPr>
          <w:lang w:val="en-IN"/>
        </w:rPr>
      </w:pPr>
      <w:r w:rsidRPr="004D7511">
        <w:rPr>
          <w:b/>
          <w:lang w:val="en-IN"/>
        </w:rPr>
        <w:t>Good practices in shelter amenities and improvements required:</w:t>
      </w:r>
      <w:r w:rsidRPr="004D7511">
        <w:rPr>
          <w:lang w:val="en-IN"/>
        </w:rPr>
        <w:t xml:space="preserve"> The mission visited 5 shelters in districts Nellore, Prakasam and Krishna. The mission appreciates good practices followed in shelters visited in district Nellore. The Committees have taken measures to keep the shelter premises green – grown kitchen garden, planted trees, built rain water harvesting pits. Similarly, in one shelter in Machilipatnam the mission noted utilisation of the shelter as health sub centre. The SPIU through cross learning programs, should disseminate the good practices. The mission also noticed in some shelters poor </w:t>
      </w:r>
      <w:r w:rsidR="00566659" w:rsidRPr="004D7511">
        <w:rPr>
          <w:lang w:val="en-IN"/>
        </w:rPr>
        <w:t>up keeping</w:t>
      </w:r>
      <w:r w:rsidRPr="004D7511">
        <w:rPr>
          <w:lang w:val="en-IN"/>
        </w:rPr>
        <w:t xml:space="preserve"> - uncleaned floors, soiled walls. It is also noticed that communities have low awareness levels on   revenue generation for shelter maintenance. The SPIU should develop a model utilisation plan of the shelters and possible tariffs for the utilisation of the shelters depending on the usage – renting for weddings/functions, local tution centr</w:t>
      </w:r>
      <w:r w:rsidR="00D63722" w:rsidRPr="004D7511">
        <w:rPr>
          <w:lang w:val="en-IN"/>
        </w:rPr>
        <w:t xml:space="preserve">es, conducting meetings, etc. </w:t>
      </w:r>
      <w:r w:rsidRPr="004D7511">
        <w:rPr>
          <w:lang w:val="en-IN"/>
        </w:rPr>
        <w:t xml:space="preserve">For all these reasons, the training assumes importance to train and teach communities in general maintenance and up-keeping of the shelters. </w:t>
      </w:r>
    </w:p>
    <w:p w14:paraId="7F7B1E67" w14:textId="77777777" w:rsidR="009D0533" w:rsidRPr="004D7511" w:rsidRDefault="009D0533" w:rsidP="00C85E52">
      <w:pPr>
        <w:pStyle w:val="ListParagraph"/>
        <w:autoSpaceDE w:val="0"/>
        <w:autoSpaceDN w:val="0"/>
        <w:adjustRightInd w:val="0"/>
        <w:ind w:left="0"/>
        <w:jc w:val="both"/>
      </w:pPr>
    </w:p>
    <w:p w14:paraId="75EB193B" w14:textId="3FD5CB80" w:rsidR="009D0533" w:rsidRPr="004D7511" w:rsidRDefault="009D0533" w:rsidP="00C85E52">
      <w:pPr>
        <w:autoSpaceDE w:val="0"/>
        <w:autoSpaceDN w:val="0"/>
        <w:adjustRightInd w:val="0"/>
        <w:jc w:val="both"/>
      </w:pPr>
      <w:r w:rsidRPr="004D7511">
        <w:rPr>
          <w:b/>
        </w:rPr>
        <w:t>Formation of cyclone shelter management committees:</w:t>
      </w:r>
      <w:r w:rsidRPr="004D7511">
        <w:t xml:space="preserve"> The Villa</w:t>
      </w:r>
      <w:r w:rsidR="00D63722" w:rsidRPr="004D7511">
        <w:t xml:space="preserve">ge Organizations (VOs) of SHGs </w:t>
      </w:r>
      <w:r w:rsidRPr="004D7511">
        <w:t>are responsible for running and maintenance of the shelters (GO No 5). Under the main project, 19 shelters out of 138 remained to be handed over to the Committees. The committee formation has not yet been initiated for shelters taken up under AF as the civil works have not yet been completed. Though civil works in progres</w:t>
      </w:r>
      <w:r w:rsidR="00D63722" w:rsidRPr="004D7511">
        <w:t xml:space="preserve">s, the formation of Committees </w:t>
      </w:r>
      <w:r w:rsidRPr="004D7511">
        <w:t xml:space="preserve">can be completed. Involving Committees from early stages of construction would enhance community participation and ownership of the shelters. It is agreed that handing over activity for balance MPCSs will be completed before end April 2017; and forming committees for shelters under AF will be initiated. </w:t>
      </w:r>
    </w:p>
    <w:p w14:paraId="465D7332" w14:textId="77777777" w:rsidR="009D0533" w:rsidRPr="004D7511" w:rsidRDefault="009D0533" w:rsidP="00C85E52">
      <w:pPr>
        <w:autoSpaceDE w:val="0"/>
        <w:autoSpaceDN w:val="0"/>
        <w:adjustRightInd w:val="0"/>
        <w:jc w:val="both"/>
      </w:pPr>
    </w:p>
    <w:p w14:paraId="139C5D7E" w14:textId="7D97509B" w:rsidR="009D0533" w:rsidRPr="004D7511" w:rsidRDefault="009D0533" w:rsidP="00C85E52">
      <w:pPr>
        <w:autoSpaceDE w:val="0"/>
        <w:autoSpaceDN w:val="0"/>
        <w:adjustRightInd w:val="0"/>
        <w:jc w:val="both"/>
      </w:pPr>
      <w:r w:rsidRPr="004D7511">
        <w:rPr>
          <w:b/>
        </w:rPr>
        <w:t>Release of Corpus Fund for MPCS Maintenance:</w:t>
      </w:r>
      <w:r w:rsidRPr="004D7511">
        <w:t xml:space="preserve"> The GoAP has released Corpus Fund to SERP. For each MPCS Rs 5 lakhs will be given towards maintenance. The SERP in turn will transfer the fund to the respective Shelter Maintenance Committees.  For MPCSs built under AF, the fund commitment is yet to happen. Opening up of the MPCSs Bank accounts is important for completing the fund transfer. The fund transfer to the committees for all MPCSs built under main project agreed to be completed before end May 2017, and for MPCSs taken up under AF will be completed before</w:t>
      </w:r>
      <w:r w:rsidR="00D63722" w:rsidRPr="004D7511">
        <w:t xml:space="preserve"> the</w:t>
      </w:r>
      <w:r w:rsidRPr="004D7511">
        <w:t xml:space="preserve"> end</w:t>
      </w:r>
      <w:r w:rsidR="00D63722" w:rsidRPr="004D7511">
        <w:t xml:space="preserve"> of August </w:t>
      </w:r>
      <w:r w:rsidRPr="004D7511">
        <w:t>2017.</w:t>
      </w:r>
    </w:p>
    <w:p w14:paraId="41491A9B" w14:textId="77777777" w:rsidR="009D0533" w:rsidRPr="004D7511" w:rsidRDefault="009D0533" w:rsidP="00C85E52">
      <w:pPr>
        <w:autoSpaceDE w:val="0"/>
        <w:autoSpaceDN w:val="0"/>
        <w:adjustRightInd w:val="0"/>
        <w:jc w:val="both"/>
      </w:pPr>
    </w:p>
    <w:p w14:paraId="626E68A4" w14:textId="5050A7FB" w:rsidR="009D0533" w:rsidRPr="004D7511" w:rsidRDefault="009D0533" w:rsidP="00C85E52">
      <w:pPr>
        <w:autoSpaceDE w:val="0"/>
        <w:autoSpaceDN w:val="0"/>
        <w:adjustRightInd w:val="0"/>
        <w:jc w:val="both"/>
        <w:rPr>
          <w:lang w:val="en-IN"/>
        </w:rPr>
      </w:pPr>
      <w:r w:rsidRPr="004D7511">
        <w:rPr>
          <w:b/>
          <w:lang w:val="en-IN"/>
        </w:rPr>
        <w:t>Training Activities for MPCS Committees:</w:t>
      </w:r>
      <w:r w:rsidRPr="004D7511">
        <w:rPr>
          <w:lang w:val="en-IN"/>
        </w:rPr>
        <w:t xml:space="preserve"> As the shelters are handed over and corpus fund in the process of transfer to VOs/Committees, the training program becomes critical to train and orient the communities on general maintenance of shelters. The training programs all have to be completed before end August 2017.</w:t>
      </w:r>
    </w:p>
    <w:p w14:paraId="40B13CE9" w14:textId="77777777" w:rsidR="009D0533" w:rsidRPr="004D7511" w:rsidRDefault="009D0533" w:rsidP="00C85E52">
      <w:pPr>
        <w:pStyle w:val="ListParagraph"/>
        <w:autoSpaceDE w:val="0"/>
        <w:autoSpaceDN w:val="0"/>
        <w:adjustRightInd w:val="0"/>
        <w:ind w:left="0"/>
        <w:jc w:val="both"/>
        <w:rPr>
          <w:lang w:val="en-IN"/>
        </w:rPr>
      </w:pPr>
    </w:p>
    <w:p w14:paraId="6A7A8E9C" w14:textId="1232D9D9" w:rsidR="009D0533" w:rsidRPr="004D7511" w:rsidRDefault="009D0533" w:rsidP="00C85E52">
      <w:pPr>
        <w:autoSpaceDE w:val="0"/>
        <w:autoSpaceDN w:val="0"/>
        <w:adjustRightInd w:val="0"/>
        <w:jc w:val="both"/>
        <w:rPr>
          <w:lang w:val="en-IN"/>
        </w:rPr>
      </w:pPr>
      <w:r w:rsidRPr="004D7511">
        <w:rPr>
          <w:lang w:val="en-IN"/>
        </w:rPr>
        <w:t xml:space="preserve">The training activities include developing appropriate material on MPCSs and their management and maintenance, and conducting Orientation programmes for the committee members. </w:t>
      </w:r>
      <w:r w:rsidRPr="004D7511">
        <w:t xml:space="preserve">The modalities for running the shelters are developed bilingually. </w:t>
      </w:r>
      <w:r w:rsidRPr="004D7511">
        <w:rPr>
          <w:lang w:val="en-IN"/>
        </w:rPr>
        <w:t xml:space="preserve">The orientation program should explain the roles and responsibilities and also on the guidelines of MPCS maintenance. Red Cross and The SERP are the two selected agencies to impart the training. Red Cross will be conducting First Aid and Search and Rescue training for the committees. In October 2016, the Bank Social Specialist met and discussed with Red Cross representatives on their training implementation plans. The SERP will be conducting the training on shelter </w:t>
      </w:r>
      <w:r w:rsidRPr="004D7511">
        <w:rPr>
          <w:lang w:val="en-IN"/>
        </w:rPr>
        <w:lastRenderedPageBreak/>
        <w:t>maintenance and book keeping. Till date, Red Cross has conducted training for 36 MPCSs. SERP has yet to start the programs.</w:t>
      </w:r>
    </w:p>
    <w:p w14:paraId="7ABDD9F3" w14:textId="7F27E2E8" w:rsidR="009D0533" w:rsidRPr="004D7511" w:rsidRDefault="009D0533" w:rsidP="00C85E52">
      <w:pPr>
        <w:pStyle w:val="ListParagraph"/>
        <w:autoSpaceDE w:val="0"/>
        <w:autoSpaceDN w:val="0"/>
        <w:adjustRightInd w:val="0"/>
        <w:ind w:left="60"/>
        <w:jc w:val="both"/>
        <w:rPr>
          <w:lang w:val="en-IN"/>
        </w:rPr>
      </w:pPr>
    </w:p>
    <w:p w14:paraId="605F32F7" w14:textId="560BA50F" w:rsidR="009D0533" w:rsidRPr="004D7511" w:rsidRDefault="009D0533" w:rsidP="00C85E52">
      <w:pPr>
        <w:autoSpaceDE w:val="0"/>
        <w:autoSpaceDN w:val="0"/>
        <w:adjustRightInd w:val="0"/>
        <w:jc w:val="both"/>
      </w:pPr>
      <w:r w:rsidRPr="004D7511">
        <w:rPr>
          <w:b/>
        </w:rPr>
        <w:t xml:space="preserve">Training to social mobilisers: </w:t>
      </w:r>
      <w:r w:rsidRPr="004D7511">
        <w:t>The mission appreciates the SPIU for recruiting the 18 social mobilisers; and another three are in the process of recruitment. From the interactions with the mobilisers, it is noted that one</w:t>
      </w:r>
      <w:r w:rsidR="00D63722" w:rsidRPr="004D7511">
        <w:t>-</w:t>
      </w:r>
      <w:r w:rsidRPr="004D7511">
        <w:t>day orientation to the mobilisers on the project and their work would be very useful in enhancing their work performance. It is agreed that the SPIU will provide the orientation to the mobilisers before end February 2017; and the recruitment of balance three will be completed before end March 2017.</w:t>
      </w:r>
    </w:p>
    <w:p w14:paraId="3F3318F4" w14:textId="77777777" w:rsidR="009D0533" w:rsidRPr="004D7511" w:rsidRDefault="009D0533" w:rsidP="00C85E52">
      <w:pPr>
        <w:pStyle w:val="ListParagraph"/>
        <w:autoSpaceDE w:val="0"/>
        <w:autoSpaceDN w:val="0"/>
        <w:adjustRightInd w:val="0"/>
        <w:ind w:left="0"/>
        <w:jc w:val="both"/>
        <w:rPr>
          <w:b/>
        </w:rPr>
      </w:pPr>
    </w:p>
    <w:p w14:paraId="26511FB6" w14:textId="029EECD8" w:rsidR="009D0533" w:rsidRPr="004D7511" w:rsidRDefault="009D0533" w:rsidP="00C85E52">
      <w:pPr>
        <w:autoSpaceDE w:val="0"/>
        <w:autoSpaceDN w:val="0"/>
        <w:adjustRightInd w:val="0"/>
        <w:jc w:val="both"/>
      </w:pPr>
      <w:r w:rsidRPr="004D7511">
        <w:rPr>
          <w:b/>
        </w:rPr>
        <w:t>Audit of MPCSs functioning:</w:t>
      </w:r>
      <w:r w:rsidRPr="004D7511">
        <w:t xml:space="preserve"> As agreed during previous mission, the progress towards undertaking MPCS audit was reviewed. The audit essentially to improve the maintenance performance of the MPCSs. These shelters will be audited for their physical, institutional and financial performance. Audit format is discussed with SPIU that to include utilization of the MPCS, their </w:t>
      </w:r>
      <w:r w:rsidR="00566659" w:rsidRPr="004D7511">
        <w:t>up keeping</w:t>
      </w:r>
      <w:r w:rsidRPr="004D7511">
        <w:t xml:space="preserve">, revenue generation and constitution and working of the committees. The audit will be initiated for MPCSs in the main project in March 2017 and completed before July 2017. </w:t>
      </w:r>
    </w:p>
    <w:p w14:paraId="113A3F25" w14:textId="77777777" w:rsidR="009D0533" w:rsidRPr="004D7511" w:rsidRDefault="009D0533" w:rsidP="00C85E52">
      <w:pPr>
        <w:autoSpaceDE w:val="0"/>
        <w:autoSpaceDN w:val="0"/>
        <w:adjustRightInd w:val="0"/>
        <w:jc w:val="both"/>
        <w:rPr>
          <w:b/>
          <w:lang w:val="en-IN"/>
        </w:rPr>
      </w:pPr>
    </w:p>
    <w:p w14:paraId="0295207F" w14:textId="62361E04" w:rsidR="009D0533" w:rsidRPr="004D7511" w:rsidRDefault="009D0533" w:rsidP="00C85E52">
      <w:pPr>
        <w:autoSpaceDE w:val="0"/>
        <w:autoSpaceDN w:val="0"/>
        <w:adjustRightInd w:val="0"/>
        <w:jc w:val="both"/>
      </w:pPr>
      <w:r w:rsidRPr="004D7511">
        <w:rPr>
          <w:b/>
        </w:rPr>
        <w:t>Social Risks:</w:t>
      </w:r>
      <w:r w:rsidRPr="004D7511">
        <w:t xml:space="preserve"> The mission appreciates SPIU efforts to minimize social risks. Delays in forming committees and their handing over, would cause for possible misuse of the shelters. Lack of regular maintenance would affect the upkeep of the property and may result in possible thefts of the accessories and equipment’s fitted in the shelters. The SPIU should take up this on top priority and finali</w:t>
      </w:r>
      <w:r w:rsidR="00D63722" w:rsidRPr="004D7511">
        <w:t>z</w:t>
      </w:r>
      <w:r w:rsidRPr="004D7511">
        <w:t>e the custodian and build their capacity and knowledge.</w:t>
      </w:r>
    </w:p>
    <w:p w14:paraId="2E0C6880" w14:textId="77777777" w:rsidR="009D0533" w:rsidRPr="004D7511" w:rsidRDefault="009D0533" w:rsidP="00C85E52">
      <w:pPr>
        <w:jc w:val="center"/>
      </w:pPr>
    </w:p>
    <w:p w14:paraId="540307D4" w14:textId="77E7B1A9" w:rsidR="009D0533" w:rsidRPr="004D7511" w:rsidRDefault="009D0533" w:rsidP="00C85E52">
      <w:pPr>
        <w:autoSpaceDE w:val="0"/>
        <w:autoSpaceDN w:val="0"/>
        <w:adjustRightInd w:val="0"/>
        <w:contextualSpacing/>
        <w:jc w:val="both"/>
      </w:pPr>
    </w:p>
    <w:p w14:paraId="0E97A240" w14:textId="115807B8" w:rsidR="0084210A" w:rsidRPr="004D7511" w:rsidRDefault="0084210A" w:rsidP="00C85E52">
      <w:r w:rsidRPr="004D7511">
        <w:br w:type="page"/>
      </w:r>
    </w:p>
    <w:p w14:paraId="5D80208F" w14:textId="4C47BB5E" w:rsidR="00705CAB" w:rsidRPr="004D7511" w:rsidRDefault="00F95DA6" w:rsidP="004D7511">
      <w:pPr>
        <w:jc w:val="center"/>
        <w:rPr>
          <w:b/>
          <w:color w:val="000000" w:themeColor="text1"/>
        </w:rPr>
      </w:pPr>
      <w:r w:rsidRPr="004D7511">
        <w:rPr>
          <w:b/>
          <w:color w:val="000000" w:themeColor="text1"/>
        </w:rPr>
        <w:lastRenderedPageBreak/>
        <w:t>Annex</w:t>
      </w:r>
      <w:r w:rsidR="00ED2E82" w:rsidRPr="004D7511">
        <w:rPr>
          <w:b/>
          <w:color w:val="000000" w:themeColor="text1"/>
        </w:rPr>
        <w:t xml:space="preserve"> </w:t>
      </w:r>
      <w:r w:rsidR="009D0D7E" w:rsidRPr="004D7511">
        <w:rPr>
          <w:b/>
          <w:color w:val="000000" w:themeColor="text1"/>
        </w:rPr>
        <w:t>8</w:t>
      </w:r>
      <w:r w:rsidR="00705CAB" w:rsidRPr="004D7511">
        <w:rPr>
          <w:b/>
          <w:color w:val="000000" w:themeColor="text1"/>
        </w:rPr>
        <w:t>: Detailed observations on Social Safeguards in Odisha</w:t>
      </w:r>
    </w:p>
    <w:p w14:paraId="79BAF154" w14:textId="77777777" w:rsidR="00705CAB" w:rsidRPr="004D7511" w:rsidRDefault="00705CAB" w:rsidP="004D7511">
      <w:pPr>
        <w:autoSpaceDE w:val="0"/>
        <w:autoSpaceDN w:val="0"/>
        <w:adjustRightInd w:val="0"/>
        <w:jc w:val="center"/>
        <w:rPr>
          <w:color w:val="000000"/>
        </w:rPr>
      </w:pPr>
    </w:p>
    <w:p w14:paraId="03B8D98F" w14:textId="3CAFB197" w:rsidR="0084210A" w:rsidRPr="004D7511" w:rsidRDefault="00705CAB" w:rsidP="002D6933">
      <w:pPr>
        <w:autoSpaceDE w:val="0"/>
        <w:autoSpaceDN w:val="0"/>
        <w:adjustRightInd w:val="0"/>
        <w:jc w:val="both"/>
        <w:rPr>
          <w:color w:val="000000"/>
        </w:rPr>
      </w:pPr>
      <w:r w:rsidRPr="004D7511">
        <w:rPr>
          <w:color w:val="000000"/>
        </w:rPr>
        <w:t xml:space="preserve">The progress towards completing agreed actions since last mission is slow. Several measures </w:t>
      </w:r>
      <w:r w:rsidR="0084210A" w:rsidRPr="004D7511">
        <w:rPr>
          <w:color w:val="000000"/>
        </w:rPr>
        <w:t xml:space="preserve">have been initiated to complete the agreements made last few missions such as forming Community Development Fund, new sites screening reports, forming shelter committees. Below outlines the key issues and agreed actions and timelines to complete the activities. </w:t>
      </w:r>
    </w:p>
    <w:p w14:paraId="657EF3BA" w14:textId="77777777" w:rsidR="0084210A" w:rsidRPr="004D7511" w:rsidRDefault="0084210A" w:rsidP="002D6933">
      <w:pPr>
        <w:autoSpaceDE w:val="0"/>
        <w:autoSpaceDN w:val="0"/>
        <w:adjustRightInd w:val="0"/>
        <w:jc w:val="both"/>
        <w:rPr>
          <w:b/>
          <w:bCs/>
          <w:lang w:val="en-IN"/>
        </w:rPr>
      </w:pPr>
    </w:p>
    <w:p w14:paraId="525909ED" w14:textId="2BCA1B79" w:rsidR="0084210A" w:rsidRPr="004D7511" w:rsidRDefault="0084210A" w:rsidP="002D6933">
      <w:pPr>
        <w:autoSpaceDE w:val="0"/>
        <w:autoSpaceDN w:val="0"/>
        <w:adjustRightInd w:val="0"/>
        <w:jc w:val="both"/>
        <w:rPr>
          <w:color w:val="000000"/>
        </w:rPr>
      </w:pPr>
      <w:r w:rsidRPr="004D7511">
        <w:rPr>
          <w:b/>
          <w:bCs/>
          <w:lang w:val="en-IN"/>
        </w:rPr>
        <w:t xml:space="preserve">Forming Cyclone Shelter Committees: </w:t>
      </w:r>
      <w:r w:rsidRPr="004D7511">
        <w:rPr>
          <w:bCs/>
          <w:lang w:val="en-IN"/>
        </w:rPr>
        <w:t xml:space="preserve">Out of 311 MPCSs taken up under the project (Main and AF), for 62 MPCSs committees are yet to be formed. Though there is progress in committee formation and registration since last mission, it has made limited progress due to the changes in the committee structure. The president of the Committee is changed to Village Sarpanch from BDO which is in force till recently. It is agreed that all activities including registration and opening joint accounts will be completed before end June, 2017 for all MPCSs. </w:t>
      </w:r>
      <w:r w:rsidRPr="004D7511">
        <w:rPr>
          <w:color w:val="000000"/>
        </w:rPr>
        <w:t>D</w:t>
      </w:r>
      <w:r w:rsidRPr="004D7511">
        <w:t xml:space="preserve">elays in forming committees and handing over the MPCSs to committees, may result in misuse of the shelters. Lack of regular maintenance would affect the upkeep of the property. The OSDMA should take up this issue on high priority and </w:t>
      </w:r>
      <w:r w:rsidR="00566659" w:rsidRPr="004D7511">
        <w:t>finalize</w:t>
      </w:r>
      <w:r w:rsidRPr="004D7511">
        <w:t xml:space="preserve"> the custodian.</w:t>
      </w:r>
    </w:p>
    <w:p w14:paraId="3CDE9D64" w14:textId="77777777" w:rsidR="0084210A" w:rsidRPr="004D7511" w:rsidRDefault="0084210A" w:rsidP="002D6933">
      <w:pPr>
        <w:autoSpaceDE w:val="0"/>
        <w:autoSpaceDN w:val="0"/>
        <w:adjustRightInd w:val="0"/>
        <w:jc w:val="both"/>
        <w:rPr>
          <w:b/>
          <w:lang w:val="en-IN"/>
        </w:rPr>
      </w:pPr>
    </w:p>
    <w:p w14:paraId="4348EC6E" w14:textId="77777777" w:rsidR="0084210A" w:rsidRPr="004D7511" w:rsidRDefault="0084210A" w:rsidP="002D6933">
      <w:pPr>
        <w:autoSpaceDE w:val="0"/>
        <w:autoSpaceDN w:val="0"/>
        <w:adjustRightInd w:val="0"/>
        <w:jc w:val="both"/>
        <w:rPr>
          <w:bCs/>
          <w:lang w:val="en-IN"/>
        </w:rPr>
      </w:pPr>
      <w:r w:rsidRPr="004D7511">
        <w:rPr>
          <w:b/>
        </w:rPr>
        <w:t>Community Development works in embankment villages:</w:t>
      </w:r>
      <w:r w:rsidRPr="004D7511">
        <w:t xml:space="preserve"> It has been assessed and put up for internal approvals to provide the funds Rs 5 lakhs for each village for 47 villages. </w:t>
      </w:r>
      <w:r w:rsidRPr="004D7511">
        <w:rPr>
          <w:bCs/>
          <w:lang w:val="en-IN"/>
        </w:rPr>
        <w:t xml:space="preserve">Consultations with the communities were conducted on the community development fund and on the works. </w:t>
      </w:r>
    </w:p>
    <w:p w14:paraId="5FA30F67" w14:textId="7FB3ECEA" w:rsidR="0084210A" w:rsidRPr="004D7511" w:rsidRDefault="0084210A" w:rsidP="002D6933">
      <w:pPr>
        <w:autoSpaceDE w:val="0"/>
        <w:autoSpaceDN w:val="0"/>
        <w:adjustRightInd w:val="0"/>
        <w:jc w:val="both"/>
        <w:rPr>
          <w:bCs/>
          <w:lang w:val="en-IN"/>
        </w:rPr>
      </w:pPr>
      <w:r w:rsidRPr="004D7511">
        <w:rPr>
          <w:bCs/>
          <w:lang w:val="en-IN"/>
        </w:rPr>
        <w:t xml:space="preserve">Works will be identified by the </w:t>
      </w:r>
      <w:r w:rsidR="00566659" w:rsidRPr="004D7511">
        <w:rPr>
          <w:bCs/>
          <w:lang w:val="en-IN"/>
        </w:rPr>
        <w:t>Panchayat</w:t>
      </w:r>
      <w:r w:rsidRPr="004D7511">
        <w:rPr>
          <w:bCs/>
          <w:lang w:val="en-IN"/>
        </w:rPr>
        <w:t xml:space="preserve"> communities with the assistance of community mobilisers and nodal agency by end </w:t>
      </w:r>
      <w:r w:rsidR="00F10A89" w:rsidRPr="004D7511">
        <w:rPr>
          <w:bCs/>
          <w:lang w:val="en-IN"/>
        </w:rPr>
        <w:t>May</w:t>
      </w:r>
      <w:r w:rsidRPr="004D7511">
        <w:rPr>
          <w:bCs/>
          <w:lang w:val="en-IN"/>
        </w:rPr>
        <w:t xml:space="preserve"> 2017. The process, planning, fund flow on the Development Fund will be finalised and action plan will be developed by May end 2017. The OSDMA is planning to conduct State level consultation workshop on th</w:t>
      </w:r>
      <w:r w:rsidR="00F10A89" w:rsidRPr="004D7511">
        <w:rPr>
          <w:bCs/>
          <w:lang w:val="en-IN"/>
        </w:rPr>
        <w:t>e Development Fund Proposal</w:t>
      </w:r>
      <w:r w:rsidRPr="004D7511">
        <w:rPr>
          <w:bCs/>
          <w:lang w:val="en-IN"/>
        </w:rPr>
        <w:t>.</w:t>
      </w:r>
    </w:p>
    <w:p w14:paraId="0D92BB49" w14:textId="77777777" w:rsidR="0084210A" w:rsidRPr="004D7511" w:rsidRDefault="0084210A" w:rsidP="002D6933">
      <w:pPr>
        <w:autoSpaceDE w:val="0"/>
        <w:autoSpaceDN w:val="0"/>
        <w:adjustRightInd w:val="0"/>
        <w:jc w:val="both"/>
        <w:rPr>
          <w:b/>
          <w:color w:val="000000"/>
        </w:rPr>
      </w:pPr>
    </w:p>
    <w:p w14:paraId="5127A354" w14:textId="13824941" w:rsidR="0084210A" w:rsidRPr="004D7511" w:rsidRDefault="0084210A" w:rsidP="002D6933">
      <w:pPr>
        <w:autoSpaceDE w:val="0"/>
        <w:autoSpaceDN w:val="0"/>
        <w:adjustRightInd w:val="0"/>
        <w:jc w:val="both"/>
        <w:rPr>
          <w:color w:val="000000"/>
        </w:rPr>
      </w:pPr>
      <w:r w:rsidRPr="004D7511">
        <w:rPr>
          <w:b/>
          <w:color w:val="000000"/>
        </w:rPr>
        <w:t xml:space="preserve">Embankment </w:t>
      </w:r>
      <w:r w:rsidR="00F10A89" w:rsidRPr="004D7511">
        <w:rPr>
          <w:b/>
          <w:color w:val="000000"/>
        </w:rPr>
        <w:t>Surveillance</w:t>
      </w:r>
      <w:r w:rsidRPr="004D7511">
        <w:rPr>
          <w:b/>
          <w:color w:val="000000"/>
        </w:rPr>
        <w:t xml:space="preserve"> Committees:</w:t>
      </w:r>
      <w:r w:rsidRPr="004D7511">
        <w:rPr>
          <w:color w:val="000000"/>
        </w:rPr>
        <w:t xml:space="preserve"> The proposal to form </w:t>
      </w:r>
      <w:r w:rsidR="00F10A89" w:rsidRPr="004D7511">
        <w:rPr>
          <w:color w:val="000000"/>
        </w:rPr>
        <w:t>Surveillance</w:t>
      </w:r>
      <w:r w:rsidRPr="004D7511">
        <w:rPr>
          <w:color w:val="000000"/>
        </w:rPr>
        <w:t xml:space="preserve"> Committees needs to make progress since last mission. It has been agreed that the OSDMA will form the committees for embankments surveillance with village people, Panchayat representatives, WRD staff, etc. The model and procedures will be finalized before end </w:t>
      </w:r>
      <w:r w:rsidR="00F10A89" w:rsidRPr="004D7511">
        <w:rPr>
          <w:color w:val="000000"/>
        </w:rPr>
        <w:t>May</w:t>
      </w:r>
      <w:r w:rsidRPr="004D7511">
        <w:rPr>
          <w:color w:val="000000"/>
        </w:rPr>
        <w:t xml:space="preserve"> 2017 and the committees will be formed before end </w:t>
      </w:r>
      <w:r w:rsidR="00F10A89" w:rsidRPr="004D7511">
        <w:rPr>
          <w:color w:val="000000"/>
        </w:rPr>
        <w:t>June</w:t>
      </w:r>
      <w:r w:rsidRPr="004D7511">
        <w:rPr>
          <w:color w:val="000000"/>
        </w:rPr>
        <w:t xml:space="preserve"> 2017 with necessary orientation. </w:t>
      </w:r>
    </w:p>
    <w:p w14:paraId="78B1B61D" w14:textId="77777777" w:rsidR="0084210A" w:rsidRPr="004D7511" w:rsidRDefault="0084210A" w:rsidP="002D6933">
      <w:pPr>
        <w:autoSpaceDE w:val="0"/>
        <w:autoSpaceDN w:val="0"/>
        <w:adjustRightInd w:val="0"/>
        <w:jc w:val="both"/>
        <w:rPr>
          <w:b/>
        </w:rPr>
      </w:pPr>
    </w:p>
    <w:p w14:paraId="54A46641" w14:textId="2CF2FB93" w:rsidR="0084210A" w:rsidRPr="004D7511" w:rsidRDefault="0084210A" w:rsidP="002D6933">
      <w:pPr>
        <w:autoSpaceDE w:val="0"/>
        <w:autoSpaceDN w:val="0"/>
        <w:adjustRightInd w:val="0"/>
        <w:jc w:val="both"/>
        <w:rPr>
          <w:lang w:val="en-IN"/>
        </w:rPr>
      </w:pPr>
      <w:r w:rsidRPr="004D7511">
        <w:rPr>
          <w:b/>
          <w:lang w:val="en-IN"/>
        </w:rPr>
        <w:t xml:space="preserve">Submit Consolidated Information on Land donors for embankment sites: </w:t>
      </w:r>
      <w:r w:rsidRPr="004D7511">
        <w:rPr>
          <w:lang w:val="en-IN"/>
        </w:rPr>
        <w:t>Furnishing the consolidated summary data on land donors relating to embankments is pending since last mission. It is a small task but not yet completed. It is agreed that OSDMA wi</w:t>
      </w:r>
      <w:r w:rsidR="00F10A89" w:rsidRPr="004D7511">
        <w:rPr>
          <w:lang w:val="en-IN"/>
        </w:rPr>
        <w:t>ll submit the data before May 31</w:t>
      </w:r>
      <w:r w:rsidRPr="004D7511">
        <w:rPr>
          <w:lang w:val="en-IN"/>
        </w:rPr>
        <w:t xml:space="preserve">, 2017 without further delay. </w:t>
      </w:r>
    </w:p>
    <w:p w14:paraId="41F39EDC" w14:textId="77777777" w:rsidR="0084210A" w:rsidRPr="004D7511" w:rsidRDefault="0084210A" w:rsidP="002D6933">
      <w:pPr>
        <w:autoSpaceDE w:val="0"/>
        <w:autoSpaceDN w:val="0"/>
        <w:adjustRightInd w:val="0"/>
        <w:jc w:val="both"/>
        <w:rPr>
          <w:b/>
          <w:bCs/>
          <w:lang w:val="en-IN"/>
        </w:rPr>
      </w:pPr>
    </w:p>
    <w:p w14:paraId="3A223032" w14:textId="1D0C53D9" w:rsidR="0084210A" w:rsidRPr="004D7511" w:rsidRDefault="0084210A" w:rsidP="002D6933">
      <w:pPr>
        <w:autoSpaceDE w:val="0"/>
        <w:autoSpaceDN w:val="0"/>
        <w:adjustRightInd w:val="0"/>
        <w:jc w:val="both"/>
        <w:rPr>
          <w:bCs/>
          <w:lang w:val="en-IN"/>
        </w:rPr>
      </w:pPr>
      <w:r w:rsidRPr="004D7511">
        <w:rPr>
          <w:b/>
          <w:bCs/>
          <w:lang w:val="en-IN"/>
        </w:rPr>
        <w:t xml:space="preserve">Submission of MPCS screening reports for replaced sites: </w:t>
      </w:r>
      <w:r w:rsidRPr="004D7511">
        <w:rPr>
          <w:bCs/>
          <w:lang w:val="en-IN"/>
        </w:rPr>
        <w:t>The small task submitting screening reports for 5 MPCS sites which were replaced has been delayed for long. It is agreed that OSDMA will submit the revised screening reports for these sites to the Bank without fu</w:t>
      </w:r>
      <w:r w:rsidR="00F10A89" w:rsidRPr="004D7511">
        <w:rPr>
          <w:bCs/>
          <w:lang w:val="en-IN"/>
        </w:rPr>
        <w:t xml:space="preserve">rther </w:t>
      </w:r>
      <w:r w:rsidR="00566659" w:rsidRPr="004D7511">
        <w:rPr>
          <w:bCs/>
          <w:lang w:val="en-IN"/>
        </w:rPr>
        <w:t>postponement</w:t>
      </w:r>
      <w:r w:rsidR="00F10A89" w:rsidRPr="004D7511">
        <w:rPr>
          <w:bCs/>
          <w:lang w:val="en-IN"/>
        </w:rPr>
        <w:t xml:space="preserve"> before May 31</w:t>
      </w:r>
      <w:r w:rsidRPr="004D7511">
        <w:rPr>
          <w:bCs/>
          <w:lang w:val="en-IN"/>
        </w:rPr>
        <w:t xml:space="preserve">, </w:t>
      </w:r>
      <w:bookmarkStart w:id="4" w:name="_GoBack"/>
      <w:bookmarkEnd w:id="4"/>
      <w:r w:rsidRPr="004D7511">
        <w:rPr>
          <w:bCs/>
          <w:lang w:val="en-IN"/>
        </w:rPr>
        <w:t xml:space="preserve">2017. </w:t>
      </w:r>
    </w:p>
    <w:p w14:paraId="4C9FB293" w14:textId="77777777" w:rsidR="0084210A" w:rsidRPr="004D7511" w:rsidRDefault="0084210A" w:rsidP="002D6933">
      <w:pPr>
        <w:autoSpaceDE w:val="0"/>
        <w:autoSpaceDN w:val="0"/>
        <w:adjustRightInd w:val="0"/>
        <w:jc w:val="both"/>
        <w:rPr>
          <w:b/>
          <w:bCs/>
          <w:lang w:val="en-IN"/>
        </w:rPr>
      </w:pPr>
    </w:p>
    <w:p w14:paraId="25928506" w14:textId="25F40566" w:rsidR="0084210A" w:rsidRPr="004D7511" w:rsidRDefault="0084210A" w:rsidP="002D6933">
      <w:pPr>
        <w:autoSpaceDE w:val="0"/>
        <w:autoSpaceDN w:val="0"/>
        <w:adjustRightInd w:val="0"/>
        <w:jc w:val="both"/>
        <w:rPr>
          <w:bCs/>
          <w:lang w:val="en-IN"/>
        </w:rPr>
      </w:pPr>
      <w:r w:rsidRPr="004D7511">
        <w:rPr>
          <w:b/>
          <w:bCs/>
          <w:lang w:val="en-IN"/>
        </w:rPr>
        <w:t xml:space="preserve">Community Mobilisers for works under Additional Finance and Salaries and Emoluments: </w:t>
      </w:r>
      <w:r w:rsidRPr="004D7511">
        <w:rPr>
          <w:bCs/>
          <w:lang w:val="en-IN"/>
        </w:rPr>
        <w:t xml:space="preserve">The proposed recruitment of social mobilisers of about 8, as approved by the Steering Committee, has not made any progress till date. The mission expresses its concern in the delays in recruitment as the works under AF has already been started. It is agreed that the recruitment will be completed before end </w:t>
      </w:r>
      <w:r w:rsidR="00F10A89" w:rsidRPr="004D7511">
        <w:rPr>
          <w:bCs/>
          <w:lang w:val="en-IN"/>
        </w:rPr>
        <w:t>May</w:t>
      </w:r>
      <w:r w:rsidRPr="004D7511">
        <w:rPr>
          <w:bCs/>
          <w:lang w:val="en-IN"/>
        </w:rPr>
        <w:t xml:space="preserve"> 2017.</w:t>
      </w:r>
    </w:p>
    <w:p w14:paraId="010605EF" w14:textId="77777777" w:rsidR="0084210A" w:rsidRPr="004D7511" w:rsidRDefault="0084210A" w:rsidP="002D6933">
      <w:pPr>
        <w:autoSpaceDE w:val="0"/>
        <w:autoSpaceDN w:val="0"/>
        <w:adjustRightInd w:val="0"/>
        <w:jc w:val="both"/>
        <w:rPr>
          <w:bCs/>
          <w:lang w:val="en-IN"/>
        </w:rPr>
      </w:pPr>
    </w:p>
    <w:p w14:paraId="5F1E51A0" w14:textId="77777777" w:rsidR="0084210A" w:rsidRPr="004D7511" w:rsidRDefault="0084210A" w:rsidP="002D6933">
      <w:pPr>
        <w:autoSpaceDE w:val="0"/>
        <w:autoSpaceDN w:val="0"/>
        <w:adjustRightInd w:val="0"/>
        <w:jc w:val="both"/>
        <w:rPr>
          <w:bCs/>
          <w:lang w:val="en-IN"/>
        </w:rPr>
      </w:pPr>
      <w:r w:rsidRPr="004D7511">
        <w:rPr>
          <w:bCs/>
          <w:lang w:val="en-IN"/>
        </w:rPr>
        <w:t xml:space="preserve">Present salary to the community worker including for inter block mobility is around Rs 10000 which is much less than the amount being paid to similar worker in the ongoing World Bank </w:t>
      </w:r>
      <w:r w:rsidRPr="004D7511">
        <w:rPr>
          <w:bCs/>
          <w:lang w:val="en-IN"/>
        </w:rPr>
        <w:lastRenderedPageBreak/>
        <w:t xml:space="preserve">assisted ODRP project. There has been no revision in the amount since last three years they been hired under NCRMP. It is agreed that OSDMA will review and undertake the necessary actions as required. </w:t>
      </w:r>
    </w:p>
    <w:p w14:paraId="292E62FC" w14:textId="77777777" w:rsidR="0084210A" w:rsidRPr="004D7511" w:rsidRDefault="0084210A" w:rsidP="002D6933">
      <w:pPr>
        <w:autoSpaceDE w:val="0"/>
        <w:autoSpaceDN w:val="0"/>
        <w:adjustRightInd w:val="0"/>
        <w:jc w:val="both"/>
        <w:rPr>
          <w:lang w:val="en-IN"/>
        </w:rPr>
      </w:pPr>
    </w:p>
    <w:p w14:paraId="73982626" w14:textId="7B337718" w:rsidR="0084210A" w:rsidRPr="004D7511" w:rsidRDefault="0084210A" w:rsidP="002D6933">
      <w:pPr>
        <w:autoSpaceDE w:val="0"/>
        <w:autoSpaceDN w:val="0"/>
        <w:adjustRightInd w:val="0"/>
        <w:jc w:val="both"/>
        <w:rPr>
          <w:color w:val="000000"/>
        </w:rPr>
      </w:pPr>
      <w:r w:rsidRPr="004D7511">
        <w:rPr>
          <w:b/>
          <w:color w:val="000000"/>
        </w:rPr>
        <w:t xml:space="preserve">MPSCs - Electricity power supply service connection: </w:t>
      </w:r>
      <w:r w:rsidRPr="004D7511">
        <w:rPr>
          <w:color w:val="000000"/>
        </w:rPr>
        <w:t xml:space="preserve">Caution Deposit, providing Transformer, laying </w:t>
      </w:r>
      <w:r w:rsidR="00566659" w:rsidRPr="004D7511">
        <w:rPr>
          <w:color w:val="000000"/>
        </w:rPr>
        <w:t>headlines</w:t>
      </w:r>
      <w:r w:rsidRPr="004D7511">
        <w:rPr>
          <w:color w:val="000000"/>
        </w:rPr>
        <w:t xml:space="preserve"> all have to be completed for completing service connections. </w:t>
      </w:r>
      <w:r w:rsidR="00566659" w:rsidRPr="004D7511">
        <w:rPr>
          <w:color w:val="000000"/>
        </w:rPr>
        <w:t>However,</w:t>
      </w:r>
      <w:r w:rsidRPr="004D7511">
        <w:rPr>
          <w:color w:val="000000"/>
        </w:rPr>
        <w:t xml:space="preserve"> this has not been progressing as Discoms are demanding the power tariff for MPCSs at commercial rates. The tariff issue has been put it to Power Regulatory Authority for resolving it to be make it at domestic tariff. Given the type of community activities and revenue generation with MPCSs, the shelter committees will not be able to pay at commercial tariff rates. The activities are community in nature and run on no profit basis. The revenues will therefore be very meager. Presently generators have been installed in some of the MPSCs. OSDMA</w:t>
      </w:r>
      <w:r w:rsidRPr="004D7511">
        <w:rPr>
          <w:b/>
          <w:color w:val="000000"/>
        </w:rPr>
        <w:t xml:space="preserve"> </w:t>
      </w:r>
      <w:r w:rsidRPr="004D7511">
        <w:rPr>
          <w:color w:val="000000"/>
        </w:rPr>
        <w:t xml:space="preserve">has to pursue vigorously with the appropriate authorities and complete power connections </w:t>
      </w:r>
      <w:r w:rsidR="002C6675" w:rsidRPr="004D7511">
        <w:rPr>
          <w:color w:val="000000"/>
        </w:rPr>
        <w:t>on priority</w:t>
      </w:r>
      <w:r w:rsidRPr="004D7511">
        <w:rPr>
          <w:color w:val="000000"/>
        </w:rPr>
        <w:t xml:space="preserve">7. </w:t>
      </w:r>
    </w:p>
    <w:p w14:paraId="2EFC8062" w14:textId="77777777" w:rsidR="0084210A" w:rsidRPr="004D7511" w:rsidRDefault="0084210A" w:rsidP="002D6933">
      <w:pPr>
        <w:autoSpaceDE w:val="0"/>
        <w:autoSpaceDN w:val="0"/>
        <w:adjustRightInd w:val="0"/>
        <w:jc w:val="both"/>
        <w:rPr>
          <w:b/>
          <w:color w:val="000000"/>
        </w:rPr>
      </w:pPr>
    </w:p>
    <w:p w14:paraId="27D5FDC1" w14:textId="77777777" w:rsidR="0084210A" w:rsidRPr="004D7511" w:rsidRDefault="0084210A" w:rsidP="002D6933">
      <w:pPr>
        <w:autoSpaceDE w:val="0"/>
        <w:autoSpaceDN w:val="0"/>
        <w:adjustRightInd w:val="0"/>
        <w:jc w:val="both"/>
        <w:rPr>
          <w:color w:val="000000"/>
        </w:rPr>
      </w:pPr>
      <w:r w:rsidRPr="004D7511">
        <w:rPr>
          <w:b/>
          <w:color w:val="000000"/>
        </w:rPr>
        <w:t xml:space="preserve">Maintenance and cleanliness of completed MPCSs: </w:t>
      </w:r>
      <w:r w:rsidRPr="004D7511">
        <w:rPr>
          <w:color w:val="000000"/>
        </w:rPr>
        <w:t>As has been discussed previously, OSDMA should make arrangements for strict enforcement of maintenance through Community Mobilisers and surprise visits by the PWD and OSDMA staff.</w:t>
      </w:r>
    </w:p>
    <w:p w14:paraId="577499E5" w14:textId="2F73D2EF" w:rsidR="0084210A" w:rsidRPr="004D7511" w:rsidRDefault="0084210A" w:rsidP="002D6933">
      <w:pPr>
        <w:autoSpaceDE w:val="0"/>
        <w:autoSpaceDN w:val="0"/>
        <w:adjustRightInd w:val="0"/>
        <w:jc w:val="both"/>
        <w:rPr>
          <w:lang w:val="en-IN"/>
        </w:rPr>
      </w:pPr>
      <w:r w:rsidRPr="004D7511">
        <w:rPr>
          <w:b/>
          <w:lang w:val="en-IN"/>
        </w:rPr>
        <w:t>Training programs:</w:t>
      </w:r>
      <w:r w:rsidRPr="004D7511">
        <w:rPr>
          <w:lang w:val="en-IN"/>
        </w:rPr>
        <w:t xml:space="preserve"> Training programs on Search and Rescue, First Aid at Shelter, shelter level equipment are in progress and planned to be completed for all MPCSs before </w:t>
      </w:r>
      <w:r w:rsidR="002C6675" w:rsidRPr="004D7511">
        <w:rPr>
          <w:lang w:val="en-IN"/>
        </w:rPr>
        <w:t>end August</w:t>
      </w:r>
      <w:r w:rsidRPr="004D7511">
        <w:rPr>
          <w:lang w:val="en-IN"/>
        </w:rPr>
        <w:t xml:space="preserve"> 2017. </w:t>
      </w:r>
    </w:p>
    <w:p w14:paraId="138A7699" w14:textId="24625DC7" w:rsidR="008C704B" w:rsidRPr="00705CAB" w:rsidRDefault="008C704B" w:rsidP="00C85E52">
      <w:pPr>
        <w:jc w:val="both"/>
        <w:rPr>
          <w:b/>
          <w:sz w:val="28"/>
        </w:rPr>
      </w:pPr>
    </w:p>
    <w:p w14:paraId="05EDCB1F" w14:textId="77777777" w:rsidR="00495730" w:rsidRDefault="00495730" w:rsidP="00C85E52">
      <w:pPr>
        <w:jc w:val="center"/>
        <w:rPr>
          <w:b/>
        </w:rPr>
      </w:pPr>
    </w:p>
    <w:p w14:paraId="5A37E9C8" w14:textId="50CB0D9C" w:rsidR="00A20863" w:rsidRPr="00577249" w:rsidRDefault="00495730" w:rsidP="004D7511">
      <w:pPr>
        <w:jc w:val="center"/>
        <w:rPr>
          <w:b/>
        </w:rPr>
      </w:pPr>
      <w:r>
        <w:rPr>
          <w:b/>
        </w:rPr>
        <w:br w:type="column"/>
      </w:r>
      <w:r w:rsidR="00F95DA6">
        <w:rPr>
          <w:b/>
        </w:rPr>
        <w:lastRenderedPageBreak/>
        <w:t>Annex</w:t>
      </w:r>
      <w:r w:rsidR="00E15A81" w:rsidRPr="00E565F8">
        <w:rPr>
          <w:b/>
        </w:rPr>
        <w:t xml:space="preserve"> </w:t>
      </w:r>
      <w:r w:rsidR="009D0D7E">
        <w:rPr>
          <w:b/>
        </w:rPr>
        <w:t>9</w:t>
      </w:r>
      <w:r w:rsidR="00577249">
        <w:rPr>
          <w:b/>
        </w:rPr>
        <w:t>:</w:t>
      </w:r>
      <w:r w:rsidR="006A6DB5">
        <w:rPr>
          <w:b/>
        </w:rPr>
        <w:t xml:space="preserve"> </w:t>
      </w:r>
      <w:r w:rsidR="00A20863" w:rsidRPr="00E565F8">
        <w:rPr>
          <w:b/>
        </w:rPr>
        <w:t>Detailed Observations on Procurement for Andhra Pradesh</w:t>
      </w:r>
    </w:p>
    <w:p w14:paraId="41C4BD2E" w14:textId="77777777" w:rsidR="00C010C1" w:rsidRPr="00E565F8" w:rsidRDefault="00C010C1" w:rsidP="00C85E52">
      <w:pPr>
        <w:pStyle w:val="ListParagraph"/>
        <w:tabs>
          <w:tab w:val="left" w:pos="0"/>
          <w:tab w:val="left" w:pos="360"/>
        </w:tabs>
        <w:ind w:left="0"/>
        <w:jc w:val="both"/>
      </w:pPr>
    </w:p>
    <w:p w14:paraId="339A7470" w14:textId="1392A965" w:rsidR="00C010C1" w:rsidRPr="00E565F8" w:rsidRDefault="00C010C1" w:rsidP="00C85E52">
      <w:pPr>
        <w:pStyle w:val="ListParagraph"/>
        <w:ind w:left="0"/>
        <w:jc w:val="both"/>
      </w:pPr>
      <w:r w:rsidRPr="001A6CFC">
        <w:rPr>
          <w:b/>
        </w:rPr>
        <w:t>Component A</w:t>
      </w:r>
      <w:r w:rsidRPr="002C7E04">
        <w:t>:</w:t>
      </w:r>
      <w:r w:rsidRPr="00E565F8">
        <w:t xml:space="preserve"> </w:t>
      </w:r>
      <w:r w:rsidR="00117169" w:rsidRPr="00E565F8">
        <w:t>T</w:t>
      </w:r>
      <w:r w:rsidRPr="00E565F8">
        <w:t xml:space="preserve">he Contract for procurement of EWDS was concluded with M/s. L&amp;T Ltd. at the cost of INR 837,967,198 on October 26, 2016. The progress of this work is behind the schedule. It appears that in some cases, decision form the government is pending. It is suggested to expedite the implementation process as the project is scheduled to be closed in October 2017. The TTL also advised that if the implementation slips over the project closing time line, payment from the project may not be eligible after October 31, 2017. </w:t>
      </w:r>
    </w:p>
    <w:p w14:paraId="4771C7A6" w14:textId="77777777" w:rsidR="00C010C1" w:rsidRPr="002C7E04" w:rsidRDefault="00C010C1" w:rsidP="00C85E52">
      <w:pPr>
        <w:pStyle w:val="ListParagraph"/>
        <w:tabs>
          <w:tab w:val="left" w:pos="0"/>
          <w:tab w:val="left" w:pos="360"/>
        </w:tabs>
        <w:ind w:left="360"/>
        <w:jc w:val="both"/>
      </w:pPr>
    </w:p>
    <w:p w14:paraId="25944C3B" w14:textId="26CCA915" w:rsidR="00C010C1" w:rsidRPr="00E565F8" w:rsidRDefault="00C010C1" w:rsidP="00C85E52">
      <w:pPr>
        <w:pStyle w:val="ListParagraph"/>
        <w:ind w:left="0"/>
        <w:jc w:val="both"/>
      </w:pPr>
      <w:r w:rsidRPr="001A6CFC">
        <w:rPr>
          <w:b/>
        </w:rPr>
        <w:t>Component B</w:t>
      </w:r>
      <w:r w:rsidRPr="002C7E04">
        <w:t>:</w:t>
      </w:r>
      <w:r w:rsidRPr="00E565F8">
        <w:t xml:space="preserve"> the physical progress of infrastructures under component B are as follows: </w:t>
      </w:r>
    </w:p>
    <w:p w14:paraId="453D4747" w14:textId="450E8D57" w:rsidR="00C010C1" w:rsidRPr="00E565F8" w:rsidRDefault="00C010C1" w:rsidP="00F6682F">
      <w:pPr>
        <w:pStyle w:val="ListParagraph"/>
        <w:numPr>
          <w:ilvl w:val="0"/>
          <w:numId w:val="10"/>
        </w:numPr>
        <w:tabs>
          <w:tab w:val="left" w:pos="0"/>
          <w:tab w:val="left" w:pos="360"/>
        </w:tabs>
        <w:ind w:left="426"/>
        <w:jc w:val="both"/>
      </w:pPr>
      <w:r w:rsidRPr="002C7E04">
        <w:rPr>
          <w:b/>
        </w:rPr>
        <w:t>MPCS</w:t>
      </w:r>
      <w:r w:rsidRPr="00E565F8">
        <w:t xml:space="preserve"> – </w:t>
      </w:r>
      <w:r w:rsidR="00117169" w:rsidRPr="00E565F8">
        <w:t xml:space="preserve">Out </w:t>
      </w:r>
      <w:r w:rsidR="002D6933">
        <w:t>of the 135</w:t>
      </w:r>
      <w:r w:rsidRPr="00E565F8">
        <w:t xml:space="preserve"> planned MPCS, 117 were completed and</w:t>
      </w:r>
      <w:r w:rsidR="002D6933">
        <w:t xml:space="preserve"> handed over to the communities and</w:t>
      </w:r>
      <w:r w:rsidRPr="00E565F8">
        <w:t xml:space="preserve"> 18 are still under progress. During this mission, we have visited 2 sites and reviewed the contract agreement and noted that, contract management is very poor. As required by contract agreement, no regular program updates were made, payment has been pending for over 4 months, insurance w</w:t>
      </w:r>
      <w:r w:rsidR="00117169" w:rsidRPr="00E565F8">
        <w:t xml:space="preserve">as not taken as appropriately, </w:t>
      </w:r>
      <w:r w:rsidRPr="00E565F8">
        <w:t xml:space="preserve">adjudicators </w:t>
      </w:r>
      <w:r w:rsidR="00566659" w:rsidRPr="00E565F8">
        <w:t>are</w:t>
      </w:r>
      <w:r w:rsidRPr="00E565F8">
        <w:t xml:space="preserve"> not listed in the contract agreement. The mission advice the project to review the contract agreement, updated work plan and monitor it closely as the project is closing in 9 months’ time.</w:t>
      </w:r>
    </w:p>
    <w:p w14:paraId="043BCF96" w14:textId="77777777" w:rsidR="00C010C1" w:rsidRPr="00E565F8" w:rsidRDefault="00C010C1" w:rsidP="00F6682F">
      <w:pPr>
        <w:pStyle w:val="ListParagraph"/>
        <w:numPr>
          <w:ilvl w:val="0"/>
          <w:numId w:val="10"/>
        </w:numPr>
        <w:tabs>
          <w:tab w:val="left" w:pos="0"/>
          <w:tab w:val="left" w:pos="360"/>
        </w:tabs>
        <w:ind w:left="426"/>
        <w:jc w:val="both"/>
      </w:pPr>
      <w:r w:rsidRPr="002C7E04">
        <w:rPr>
          <w:b/>
        </w:rPr>
        <w:t>Roads to Cyclone Shelters (RCS)</w:t>
      </w:r>
      <w:r w:rsidRPr="00E565F8">
        <w:t xml:space="preserve"> – all roads works were completed.</w:t>
      </w:r>
    </w:p>
    <w:p w14:paraId="1AF44154" w14:textId="7C45E749" w:rsidR="00C010C1" w:rsidRPr="00E565F8" w:rsidRDefault="00C010C1" w:rsidP="00F6682F">
      <w:pPr>
        <w:pStyle w:val="ListParagraph"/>
        <w:numPr>
          <w:ilvl w:val="0"/>
          <w:numId w:val="10"/>
        </w:numPr>
        <w:tabs>
          <w:tab w:val="left" w:pos="0"/>
          <w:tab w:val="left" w:pos="360"/>
        </w:tabs>
        <w:ind w:left="426"/>
        <w:jc w:val="both"/>
      </w:pPr>
      <w:r w:rsidRPr="002C7E04">
        <w:rPr>
          <w:b/>
        </w:rPr>
        <w:t>Roads to Habitations (RHB)</w:t>
      </w:r>
      <w:r w:rsidR="002D6933">
        <w:t>: of the 233</w:t>
      </w:r>
      <w:r w:rsidRPr="00E565F8">
        <w:t xml:space="preserve"> RHB planned, 230 were completed; Contract concluded for </w:t>
      </w:r>
      <w:r w:rsidR="00D41C23">
        <w:t>3</w:t>
      </w:r>
      <w:r w:rsidRPr="00E565F8">
        <w:t xml:space="preserve"> package</w:t>
      </w:r>
      <w:r w:rsidR="00D41C23">
        <w:t xml:space="preserve">s. </w:t>
      </w:r>
      <w:r w:rsidRPr="00E565F8">
        <w:t xml:space="preserve">It is quite likely that construction completion date may slip over project closing date (October 31, 2017) unless special attention is provided. </w:t>
      </w:r>
    </w:p>
    <w:p w14:paraId="347A67BA" w14:textId="088632EB" w:rsidR="00C010C1" w:rsidRPr="00E565F8" w:rsidRDefault="00C010C1" w:rsidP="00F6682F">
      <w:pPr>
        <w:pStyle w:val="ListParagraph"/>
        <w:numPr>
          <w:ilvl w:val="0"/>
          <w:numId w:val="10"/>
        </w:numPr>
        <w:tabs>
          <w:tab w:val="left" w:pos="0"/>
          <w:tab w:val="left" w:pos="360"/>
        </w:tabs>
        <w:ind w:left="426"/>
        <w:jc w:val="both"/>
      </w:pPr>
      <w:r w:rsidRPr="002C7E04">
        <w:rPr>
          <w:b/>
        </w:rPr>
        <w:t>Bridges</w:t>
      </w:r>
      <w:r w:rsidRPr="00E565F8">
        <w:t xml:space="preserve"> – of the 23 bridges planned, 21 were completed while 2 works are under progress. It is expected that 1 bridge works wil</w:t>
      </w:r>
      <w:r w:rsidR="00D41C23">
        <w:t>l be completed in September 2017</w:t>
      </w:r>
      <w:r w:rsidRPr="00E565F8">
        <w:t xml:space="preserve"> and construction of 1 bridge work will slip over the project period. Payment from the project will not be eligible after the project closure date.</w:t>
      </w:r>
    </w:p>
    <w:p w14:paraId="6D199D9E" w14:textId="1F5C25DC" w:rsidR="00C010C1" w:rsidRPr="00E565F8" w:rsidRDefault="00C010C1" w:rsidP="00F6682F">
      <w:pPr>
        <w:pStyle w:val="ListParagraph"/>
        <w:numPr>
          <w:ilvl w:val="0"/>
          <w:numId w:val="10"/>
        </w:numPr>
        <w:tabs>
          <w:tab w:val="left" w:pos="0"/>
          <w:tab w:val="left" w:pos="360"/>
        </w:tabs>
        <w:ind w:left="426"/>
        <w:jc w:val="both"/>
      </w:pPr>
      <w:r w:rsidRPr="002C7E04">
        <w:rPr>
          <w:b/>
        </w:rPr>
        <w:t>Saline embankments</w:t>
      </w:r>
      <w:r w:rsidRPr="00E565F8">
        <w:t xml:space="preserve"> – there are 2 saline embankment</w:t>
      </w:r>
      <w:r w:rsidR="00D41C23">
        <w:t>s</w:t>
      </w:r>
      <w:r w:rsidRPr="00E565F8">
        <w:t xml:space="preserve"> planned under this project. The pace of work progress is noted to be very slow. In the earlier mission (January 2016), it was noted that initial contract agreement period was expired. The mission advised to invoke contractual provisions (LD, time extension, etc.) wherever applicable and advised to keep the contract agreement live at all times. </w:t>
      </w:r>
    </w:p>
    <w:p w14:paraId="75E58301" w14:textId="03DC0570" w:rsidR="008C704B" w:rsidRPr="00E565F8" w:rsidRDefault="00C010C1" w:rsidP="00F6682F">
      <w:pPr>
        <w:pStyle w:val="ListParagraph"/>
        <w:numPr>
          <w:ilvl w:val="0"/>
          <w:numId w:val="10"/>
        </w:numPr>
        <w:tabs>
          <w:tab w:val="left" w:pos="0"/>
          <w:tab w:val="left" w:pos="360"/>
        </w:tabs>
        <w:ind w:left="426"/>
        <w:jc w:val="both"/>
      </w:pPr>
      <w:r w:rsidRPr="002C7E04">
        <w:rPr>
          <w:b/>
        </w:rPr>
        <w:t>Work under progress</w:t>
      </w:r>
      <w:r w:rsidRPr="00E565F8">
        <w:t>: overall, there are 2</w:t>
      </w:r>
      <w:r w:rsidR="00D41C23">
        <w:t>5</w:t>
      </w:r>
      <w:r w:rsidRPr="00E565F8">
        <w:t xml:space="preserve"> works under progress and it is very likely that construction period of 7 works would slip over the project closing date (October 31, 2017) as per the work program shared by PMU. The Project is advised that Project fund is not eligible for payments for any works after October 31, 2017.</w:t>
      </w:r>
    </w:p>
    <w:p w14:paraId="2AC949DE" w14:textId="77777777" w:rsidR="00D41C23" w:rsidRDefault="00D41C23" w:rsidP="00C85E52">
      <w:pPr>
        <w:rPr>
          <w:b/>
        </w:rPr>
      </w:pPr>
    </w:p>
    <w:p w14:paraId="52B326D4" w14:textId="22D50D2C" w:rsidR="00C010C1" w:rsidRPr="00E565F8" w:rsidRDefault="00C010C1" w:rsidP="004D7511">
      <w:pPr>
        <w:jc w:val="center"/>
        <w:rPr>
          <w:b/>
        </w:rPr>
      </w:pPr>
      <w:r w:rsidRPr="00E565F8">
        <w:rPr>
          <w:b/>
        </w:rPr>
        <w:t>NCRMP I Progress report</w:t>
      </w:r>
    </w:p>
    <w:tbl>
      <w:tblPr>
        <w:tblStyle w:val="TableGrid"/>
        <w:tblW w:w="5000" w:type="pct"/>
        <w:tblLook w:val="04A0" w:firstRow="1" w:lastRow="0" w:firstColumn="1" w:lastColumn="0" w:noHBand="0" w:noVBand="1"/>
      </w:tblPr>
      <w:tblGrid>
        <w:gridCol w:w="855"/>
        <w:gridCol w:w="2820"/>
        <w:gridCol w:w="1917"/>
        <w:gridCol w:w="1828"/>
        <w:gridCol w:w="1596"/>
      </w:tblGrid>
      <w:tr w:rsidR="00D41C23" w:rsidRPr="00577249" w14:paraId="11C9EA38" w14:textId="77777777" w:rsidTr="00D41C23">
        <w:tc>
          <w:tcPr>
            <w:tcW w:w="474" w:type="pct"/>
            <w:vAlign w:val="center"/>
          </w:tcPr>
          <w:p w14:paraId="3DE5691C" w14:textId="77777777" w:rsidR="00D41C23" w:rsidRPr="00577249" w:rsidRDefault="00D41C23" w:rsidP="00C85E52">
            <w:pPr>
              <w:jc w:val="center"/>
              <w:rPr>
                <w:b/>
                <w:sz w:val="21"/>
                <w:szCs w:val="21"/>
              </w:rPr>
            </w:pPr>
            <w:r w:rsidRPr="00577249">
              <w:rPr>
                <w:b/>
                <w:sz w:val="21"/>
                <w:szCs w:val="21"/>
              </w:rPr>
              <w:t>Sl No.</w:t>
            </w:r>
          </w:p>
        </w:tc>
        <w:tc>
          <w:tcPr>
            <w:tcW w:w="1564" w:type="pct"/>
            <w:vAlign w:val="center"/>
          </w:tcPr>
          <w:p w14:paraId="24FE25B3" w14:textId="77777777" w:rsidR="00D41C23" w:rsidRPr="00577249" w:rsidRDefault="00D41C23" w:rsidP="00C85E52">
            <w:pPr>
              <w:jc w:val="center"/>
              <w:rPr>
                <w:b/>
                <w:sz w:val="21"/>
                <w:szCs w:val="21"/>
              </w:rPr>
            </w:pPr>
            <w:r w:rsidRPr="00577249">
              <w:rPr>
                <w:b/>
                <w:sz w:val="21"/>
                <w:szCs w:val="21"/>
              </w:rPr>
              <w:t>Sector</w:t>
            </w:r>
          </w:p>
        </w:tc>
        <w:tc>
          <w:tcPr>
            <w:tcW w:w="1063" w:type="pct"/>
            <w:vAlign w:val="center"/>
          </w:tcPr>
          <w:p w14:paraId="44F9054A" w14:textId="77777777" w:rsidR="00D41C23" w:rsidRPr="00577249" w:rsidRDefault="00D41C23" w:rsidP="00C85E52">
            <w:pPr>
              <w:jc w:val="center"/>
              <w:rPr>
                <w:b/>
                <w:sz w:val="21"/>
                <w:szCs w:val="21"/>
              </w:rPr>
            </w:pPr>
            <w:r w:rsidRPr="00577249">
              <w:rPr>
                <w:b/>
                <w:sz w:val="21"/>
                <w:szCs w:val="21"/>
              </w:rPr>
              <w:t>No. of works sanction</w:t>
            </w:r>
          </w:p>
        </w:tc>
        <w:tc>
          <w:tcPr>
            <w:tcW w:w="1014" w:type="pct"/>
            <w:vAlign w:val="center"/>
          </w:tcPr>
          <w:p w14:paraId="204CC9BE" w14:textId="77777777" w:rsidR="00D41C23" w:rsidRPr="00577249" w:rsidRDefault="00D41C23" w:rsidP="00C85E52">
            <w:pPr>
              <w:jc w:val="center"/>
              <w:rPr>
                <w:b/>
                <w:sz w:val="21"/>
                <w:szCs w:val="21"/>
              </w:rPr>
            </w:pPr>
            <w:r w:rsidRPr="00577249">
              <w:rPr>
                <w:b/>
                <w:sz w:val="21"/>
                <w:szCs w:val="21"/>
              </w:rPr>
              <w:t>No. of works completed</w:t>
            </w:r>
          </w:p>
        </w:tc>
        <w:tc>
          <w:tcPr>
            <w:tcW w:w="885" w:type="pct"/>
            <w:vAlign w:val="center"/>
          </w:tcPr>
          <w:p w14:paraId="3CE43A0B" w14:textId="77777777" w:rsidR="00D41C23" w:rsidRPr="00577249" w:rsidRDefault="00D41C23" w:rsidP="00C85E52">
            <w:pPr>
              <w:jc w:val="center"/>
              <w:rPr>
                <w:b/>
                <w:sz w:val="21"/>
                <w:szCs w:val="21"/>
              </w:rPr>
            </w:pPr>
            <w:r w:rsidRPr="00577249">
              <w:rPr>
                <w:b/>
                <w:sz w:val="21"/>
                <w:szCs w:val="21"/>
              </w:rPr>
              <w:t>Works in progress</w:t>
            </w:r>
          </w:p>
        </w:tc>
      </w:tr>
      <w:tr w:rsidR="00D41C23" w:rsidRPr="00577249" w14:paraId="2CFB9AE9" w14:textId="77777777" w:rsidTr="00D41C23">
        <w:tc>
          <w:tcPr>
            <w:tcW w:w="474" w:type="pct"/>
            <w:vAlign w:val="center"/>
          </w:tcPr>
          <w:p w14:paraId="0A2B2044" w14:textId="77777777" w:rsidR="00D41C23" w:rsidRPr="00577249" w:rsidRDefault="00D41C23" w:rsidP="00C85E52">
            <w:pPr>
              <w:jc w:val="center"/>
              <w:rPr>
                <w:sz w:val="21"/>
                <w:szCs w:val="21"/>
              </w:rPr>
            </w:pPr>
            <w:r w:rsidRPr="00577249">
              <w:rPr>
                <w:sz w:val="21"/>
                <w:szCs w:val="21"/>
              </w:rPr>
              <w:t>1</w:t>
            </w:r>
          </w:p>
        </w:tc>
        <w:tc>
          <w:tcPr>
            <w:tcW w:w="1564" w:type="pct"/>
            <w:vAlign w:val="center"/>
          </w:tcPr>
          <w:p w14:paraId="338193D7" w14:textId="77777777" w:rsidR="00D41C23" w:rsidRPr="00577249" w:rsidRDefault="00D41C23" w:rsidP="00C85E52">
            <w:pPr>
              <w:rPr>
                <w:sz w:val="21"/>
                <w:szCs w:val="21"/>
              </w:rPr>
            </w:pPr>
            <w:r w:rsidRPr="00577249">
              <w:rPr>
                <w:sz w:val="21"/>
                <w:szCs w:val="21"/>
              </w:rPr>
              <w:t>Multi-Purpose Cyclone Shelters (MPCS)</w:t>
            </w:r>
          </w:p>
        </w:tc>
        <w:tc>
          <w:tcPr>
            <w:tcW w:w="1063" w:type="pct"/>
            <w:vAlign w:val="center"/>
          </w:tcPr>
          <w:p w14:paraId="0D116F5B" w14:textId="4F718A6C" w:rsidR="00D41C23" w:rsidRPr="00577249" w:rsidRDefault="00D41C23" w:rsidP="00C85E52">
            <w:pPr>
              <w:jc w:val="center"/>
              <w:rPr>
                <w:sz w:val="21"/>
                <w:szCs w:val="21"/>
              </w:rPr>
            </w:pPr>
            <w:r>
              <w:rPr>
                <w:sz w:val="21"/>
                <w:szCs w:val="21"/>
              </w:rPr>
              <w:t>135</w:t>
            </w:r>
          </w:p>
        </w:tc>
        <w:tc>
          <w:tcPr>
            <w:tcW w:w="1014" w:type="pct"/>
            <w:vAlign w:val="center"/>
          </w:tcPr>
          <w:p w14:paraId="70E9BE23" w14:textId="77777777" w:rsidR="00D41C23" w:rsidRPr="00577249" w:rsidRDefault="00D41C23" w:rsidP="00C85E52">
            <w:pPr>
              <w:jc w:val="center"/>
              <w:rPr>
                <w:sz w:val="21"/>
                <w:szCs w:val="21"/>
              </w:rPr>
            </w:pPr>
            <w:r w:rsidRPr="00577249">
              <w:rPr>
                <w:sz w:val="21"/>
                <w:szCs w:val="21"/>
              </w:rPr>
              <w:t>117</w:t>
            </w:r>
          </w:p>
        </w:tc>
        <w:tc>
          <w:tcPr>
            <w:tcW w:w="885" w:type="pct"/>
            <w:vAlign w:val="center"/>
          </w:tcPr>
          <w:p w14:paraId="52303AE0" w14:textId="77777777" w:rsidR="00D41C23" w:rsidRPr="00577249" w:rsidRDefault="00D41C23" w:rsidP="00C85E52">
            <w:pPr>
              <w:jc w:val="center"/>
              <w:rPr>
                <w:sz w:val="21"/>
                <w:szCs w:val="21"/>
              </w:rPr>
            </w:pPr>
            <w:r w:rsidRPr="00577249">
              <w:rPr>
                <w:sz w:val="21"/>
                <w:szCs w:val="21"/>
              </w:rPr>
              <w:t>18</w:t>
            </w:r>
          </w:p>
        </w:tc>
      </w:tr>
      <w:tr w:rsidR="00D41C23" w:rsidRPr="00577249" w14:paraId="09E2D2D0" w14:textId="77777777" w:rsidTr="00D41C23">
        <w:tc>
          <w:tcPr>
            <w:tcW w:w="474" w:type="pct"/>
            <w:vAlign w:val="center"/>
          </w:tcPr>
          <w:p w14:paraId="4B72B44F" w14:textId="77777777" w:rsidR="00D41C23" w:rsidRPr="00577249" w:rsidRDefault="00D41C23" w:rsidP="00C85E52">
            <w:pPr>
              <w:jc w:val="center"/>
              <w:rPr>
                <w:sz w:val="21"/>
                <w:szCs w:val="21"/>
              </w:rPr>
            </w:pPr>
            <w:r w:rsidRPr="00577249">
              <w:rPr>
                <w:sz w:val="21"/>
                <w:szCs w:val="21"/>
              </w:rPr>
              <w:t>2</w:t>
            </w:r>
          </w:p>
        </w:tc>
        <w:tc>
          <w:tcPr>
            <w:tcW w:w="1564" w:type="pct"/>
            <w:vAlign w:val="center"/>
          </w:tcPr>
          <w:p w14:paraId="0A7C2879" w14:textId="77777777" w:rsidR="00D41C23" w:rsidRPr="00577249" w:rsidRDefault="00D41C23" w:rsidP="00C85E52">
            <w:pPr>
              <w:rPr>
                <w:sz w:val="21"/>
                <w:szCs w:val="21"/>
              </w:rPr>
            </w:pPr>
            <w:r w:rsidRPr="00577249">
              <w:rPr>
                <w:sz w:val="21"/>
                <w:szCs w:val="21"/>
              </w:rPr>
              <w:t>Roads to Cyclone Shelters (RCS)</w:t>
            </w:r>
          </w:p>
        </w:tc>
        <w:tc>
          <w:tcPr>
            <w:tcW w:w="1063" w:type="pct"/>
            <w:vAlign w:val="center"/>
          </w:tcPr>
          <w:p w14:paraId="58296167" w14:textId="6CB44CAD" w:rsidR="00D41C23" w:rsidRPr="00577249" w:rsidRDefault="00D41C23" w:rsidP="00C85E52">
            <w:pPr>
              <w:jc w:val="center"/>
              <w:rPr>
                <w:sz w:val="21"/>
                <w:szCs w:val="21"/>
              </w:rPr>
            </w:pPr>
            <w:r>
              <w:rPr>
                <w:sz w:val="21"/>
                <w:szCs w:val="21"/>
              </w:rPr>
              <w:t>163</w:t>
            </w:r>
          </w:p>
        </w:tc>
        <w:tc>
          <w:tcPr>
            <w:tcW w:w="1014" w:type="pct"/>
            <w:vAlign w:val="center"/>
          </w:tcPr>
          <w:p w14:paraId="468A9624" w14:textId="77777777" w:rsidR="00D41C23" w:rsidRPr="00577249" w:rsidRDefault="00D41C23" w:rsidP="00C85E52">
            <w:pPr>
              <w:jc w:val="center"/>
              <w:rPr>
                <w:sz w:val="21"/>
                <w:szCs w:val="21"/>
              </w:rPr>
            </w:pPr>
            <w:r w:rsidRPr="00577249">
              <w:rPr>
                <w:sz w:val="21"/>
                <w:szCs w:val="21"/>
              </w:rPr>
              <w:t>163</w:t>
            </w:r>
          </w:p>
        </w:tc>
        <w:tc>
          <w:tcPr>
            <w:tcW w:w="885" w:type="pct"/>
            <w:vAlign w:val="center"/>
          </w:tcPr>
          <w:p w14:paraId="4DAEC83B" w14:textId="48B24C83" w:rsidR="00D41C23" w:rsidRPr="00577249" w:rsidRDefault="00D41C23" w:rsidP="00C85E52">
            <w:pPr>
              <w:jc w:val="center"/>
              <w:rPr>
                <w:sz w:val="21"/>
                <w:szCs w:val="21"/>
              </w:rPr>
            </w:pPr>
            <w:r>
              <w:rPr>
                <w:sz w:val="21"/>
                <w:szCs w:val="21"/>
              </w:rPr>
              <w:t>-</w:t>
            </w:r>
          </w:p>
        </w:tc>
      </w:tr>
      <w:tr w:rsidR="00D41C23" w:rsidRPr="00577249" w14:paraId="55194638" w14:textId="77777777" w:rsidTr="00D41C23">
        <w:tc>
          <w:tcPr>
            <w:tcW w:w="474" w:type="pct"/>
            <w:vAlign w:val="center"/>
          </w:tcPr>
          <w:p w14:paraId="5DBE2058" w14:textId="77777777" w:rsidR="00D41C23" w:rsidRPr="00577249" w:rsidRDefault="00D41C23" w:rsidP="00C85E52">
            <w:pPr>
              <w:jc w:val="center"/>
              <w:rPr>
                <w:sz w:val="21"/>
                <w:szCs w:val="21"/>
              </w:rPr>
            </w:pPr>
            <w:r w:rsidRPr="00577249">
              <w:rPr>
                <w:sz w:val="21"/>
                <w:szCs w:val="21"/>
              </w:rPr>
              <w:t>3</w:t>
            </w:r>
          </w:p>
        </w:tc>
        <w:tc>
          <w:tcPr>
            <w:tcW w:w="1564" w:type="pct"/>
            <w:vAlign w:val="center"/>
          </w:tcPr>
          <w:p w14:paraId="61EBC54E" w14:textId="77777777" w:rsidR="00D41C23" w:rsidRPr="00577249" w:rsidRDefault="00D41C23" w:rsidP="00C85E52">
            <w:pPr>
              <w:rPr>
                <w:sz w:val="21"/>
                <w:szCs w:val="21"/>
              </w:rPr>
            </w:pPr>
            <w:r w:rsidRPr="00577249">
              <w:rPr>
                <w:sz w:val="21"/>
                <w:szCs w:val="21"/>
              </w:rPr>
              <w:t>Roads to Habitations (RHB)</w:t>
            </w:r>
          </w:p>
        </w:tc>
        <w:tc>
          <w:tcPr>
            <w:tcW w:w="1063" w:type="pct"/>
            <w:vAlign w:val="center"/>
          </w:tcPr>
          <w:p w14:paraId="2CFD2C69" w14:textId="33FD74D9" w:rsidR="00D41C23" w:rsidRPr="00577249" w:rsidRDefault="00D41C23" w:rsidP="00D41C23">
            <w:pPr>
              <w:jc w:val="center"/>
              <w:rPr>
                <w:sz w:val="21"/>
                <w:szCs w:val="21"/>
              </w:rPr>
            </w:pPr>
            <w:r w:rsidRPr="00577249">
              <w:rPr>
                <w:sz w:val="21"/>
                <w:szCs w:val="21"/>
              </w:rPr>
              <w:t>23</w:t>
            </w:r>
            <w:r>
              <w:rPr>
                <w:sz w:val="21"/>
                <w:szCs w:val="21"/>
              </w:rPr>
              <w:t>3</w:t>
            </w:r>
          </w:p>
        </w:tc>
        <w:tc>
          <w:tcPr>
            <w:tcW w:w="1014" w:type="pct"/>
            <w:vAlign w:val="center"/>
          </w:tcPr>
          <w:p w14:paraId="079D8147" w14:textId="77777777" w:rsidR="00D41C23" w:rsidRPr="00577249" w:rsidRDefault="00D41C23" w:rsidP="00C85E52">
            <w:pPr>
              <w:jc w:val="center"/>
              <w:rPr>
                <w:sz w:val="21"/>
                <w:szCs w:val="21"/>
              </w:rPr>
            </w:pPr>
            <w:r w:rsidRPr="00577249">
              <w:rPr>
                <w:sz w:val="21"/>
                <w:szCs w:val="21"/>
              </w:rPr>
              <w:t>230</w:t>
            </w:r>
          </w:p>
        </w:tc>
        <w:tc>
          <w:tcPr>
            <w:tcW w:w="885" w:type="pct"/>
            <w:vAlign w:val="center"/>
          </w:tcPr>
          <w:p w14:paraId="40753F0F" w14:textId="30AA6FA5" w:rsidR="00D41C23" w:rsidRPr="00577249" w:rsidRDefault="00D41C23" w:rsidP="00C85E52">
            <w:pPr>
              <w:jc w:val="center"/>
              <w:rPr>
                <w:sz w:val="21"/>
                <w:szCs w:val="21"/>
              </w:rPr>
            </w:pPr>
            <w:r>
              <w:rPr>
                <w:sz w:val="21"/>
                <w:szCs w:val="21"/>
              </w:rPr>
              <w:t>3</w:t>
            </w:r>
          </w:p>
        </w:tc>
      </w:tr>
      <w:tr w:rsidR="00D41C23" w:rsidRPr="00577249" w14:paraId="5B00D3CE" w14:textId="77777777" w:rsidTr="00D41C23">
        <w:tc>
          <w:tcPr>
            <w:tcW w:w="474" w:type="pct"/>
            <w:vAlign w:val="center"/>
          </w:tcPr>
          <w:p w14:paraId="45A7C309" w14:textId="77777777" w:rsidR="00D41C23" w:rsidRPr="00577249" w:rsidRDefault="00D41C23" w:rsidP="00C85E52">
            <w:pPr>
              <w:jc w:val="center"/>
              <w:rPr>
                <w:sz w:val="21"/>
                <w:szCs w:val="21"/>
              </w:rPr>
            </w:pPr>
            <w:r w:rsidRPr="00577249">
              <w:rPr>
                <w:sz w:val="21"/>
                <w:szCs w:val="21"/>
              </w:rPr>
              <w:t>4</w:t>
            </w:r>
          </w:p>
        </w:tc>
        <w:tc>
          <w:tcPr>
            <w:tcW w:w="1564" w:type="pct"/>
            <w:vAlign w:val="center"/>
          </w:tcPr>
          <w:p w14:paraId="4FF2114D" w14:textId="77777777" w:rsidR="00D41C23" w:rsidRPr="00577249" w:rsidRDefault="00D41C23" w:rsidP="00C85E52">
            <w:pPr>
              <w:rPr>
                <w:sz w:val="21"/>
                <w:szCs w:val="21"/>
              </w:rPr>
            </w:pPr>
            <w:r w:rsidRPr="00577249">
              <w:rPr>
                <w:sz w:val="21"/>
                <w:szCs w:val="21"/>
              </w:rPr>
              <w:t>Bridges</w:t>
            </w:r>
          </w:p>
        </w:tc>
        <w:tc>
          <w:tcPr>
            <w:tcW w:w="1063" w:type="pct"/>
            <w:vAlign w:val="center"/>
          </w:tcPr>
          <w:p w14:paraId="148E996E" w14:textId="77777777" w:rsidR="00D41C23" w:rsidRPr="00577249" w:rsidRDefault="00D41C23" w:rsidP="00C85E52">
            <w:pPr>
              <w:jc w:val="center"/>
              <w:rPr>
                <w:sz w:val="21"/>
                <w:szCs w:val="21"/>
              </w:rPr>
            </w:pPr>
            <w:r w:rsidRPr="00577249">
              <w:rPr>
                <w:sz w:val="21"/>
                <w:szCs w:val="21"/>
              </w:rPr>
              <w:t>23</w:t>
            </w:r>
          </w:p>
        </w:tc>
        <w:tc>
          <w:tcPr>
            <w:tcW w:w="1014" w:type="pct"/>
            <w:vAlign w:val="center"/>
          </w:tcPr>
          <w:p w14:paraId="3DA0DE5D" w14:textId="77777777" w:rsidR="00D41C23" w:rsidRPr="00577249" w:rsidRDefault="00D41C23" w:rsidP="00C85E52">
            <w:pPr>
              <w:jc w:val="center"/>
              <w:rPr>
                <w:sz w:val="21"/>
                <w:szCs w:val="21"/>
              </w:rPr>
            </w:pPr>
            <w:r w:rsidRPr="00577249">
              <w:rPr>
                <w:sz w:val="21"/>
                <w:szCs w:val="21"/>
              </w:rPr>
              <w:t>21</w:t>
            </w:r>
          </w:p>
        </w:tc>
        <w:tc>
          <w:tcPr>
            <w:tcW w:w="885" w:type="pct"/>
            <w:vAlign w:val="center"/>
          </w:tcPr>
          <w:p w14:paraId="5F7F619C" w14:textId="77777777" w:rsidR="00D41C23" w:rsidRPr="00577249" w:rsidRDefault="00D41C23" w:rsidP="00C85E52">
            <w:pPr>
              <w:jc w:val="center"/>
              <w:rPr>
                <w:sz w:val="21"/>
                <w:szCs w:val="21"/>
              </w:rPr>
            </w:pPr>
            <w:r w:rsidRPr="00577249">
              <w:rPr>
                <w:sz w:val="21"/>
                <w:szCs w:val="21"/>
              </w:rPr>
              <w:t>2</w:t>
            </w:r>
          </w:p>
        </w:tc>
      </w:tr>
      <w:tr w:rsidR="00D41C23" w:rsidRPr="00577249" w14:paraId="5FDD5DE2" w14:textId="77777777" w:rsidTr="00D41C23">
        <w:tc>
          <w:tcPr>
            <w:tcW w:w="474" w:type="pct"/>
            <w:vAlign w:val="center"/>
          </w:tcPr>
          <w:p w14:paraId="49CA7E52" w14:textId="77777777" w:rsidR="00D41C23" w:rsidRPr="00577249" w:rsidRDefault="00D41C23" w:rsidP="00C85E52">
            <w:pPr>
              <w:jc w:val="center"/>
              <w:rPr>
                <w:sz w:val="21"/>
                <w:szCs w:val="21"/>
              </w:rPr>
            </w:pPr>
            <w:r w:rsidRPr="00577249">
              <w:rPr>
                <w:sz w:val="21"/>
                <w:szCs w:val="21"/>
              </w:rPr>
              <w:t>5</w:t>
            </w:r>
          </w:p>
        </w:tc>
        <w:tc>
          <w:tcPr>
            <w:tcW w:w="1564" w:type="pct"/>
            <w:vAlign w:val="center"/>
          </w:tcPr>
          <w:p w14:paraId="785CEC9F" w14:textId="77777777" w:rsidR="00D41C23" w:rsidRPr="00577249" w:rsidRDefault="00D41C23" w:rsidP="00C85E52">
            <w:pPr>
              <w:rPr>
                <w:sz w:val="21"/>
                <w:szCs w:val="21"/>
              </w:rPr>
            </w:pPr>
            <w:r w:rsidRPr="00577249">
              <w:rPr>
                <w:sz w:val="21"/>
                <w:szCs w:val="21"/>
              </w:rPr>
              <w:t>Saline Embankment</w:t>
            </w:r>
          </w:p>
        </w:tc>
        <w:tc>
          <w:tcPr>
            <w:tcW w:w="1063" w:type="pct"/>
            <w:vAlign w:val="center"/>
          </w:tcPr>
          <w:p w14:paraId="1FEE91FD" w14:textId="77777777" w:rsidR="00D41C23" w:rsidRPr="00577249" w:rsidRDefault="00D41C23" w:rsidP="00C85E52">
            <w:pPr>
              <w:jc w:val="center"/>
              <w:rPr>
                <w:sz w:val="21"/>
                <w:szCs w:val="21"/>
              </w:rPr>
            </w:pPr>
            <w:r w:rsidRPr="00577249">
              <w:rPr>
                <w:sz w:val="21"/>
                <w:szCs w:val="21"/>
              </w:rPr>
              <w:t>2</w:t>
            </w:r>
          </w:p>
        </w:tc>
        <w:tc>
          <w:tcPr>
            <w:tcW w:w="1014" w:type="pct"/>
            <w:vAlign w:val="center"/>
          </w:tcPr>
          <w:p w14:paraId="1E636510" w14:textId="636ABABA" w:rsidR="00D41C23" w:rsidRPr="00577249" w:rsidRDefault="00D41C23" w:rsidP="00C85E52">
            <w:pPr>
              <w:jc w:val="center"/>
              <w:rPr>
                <w:sz w:val="21"/>
                <w:szCs w:val="21"/>
              </w:rPr>
            </w:pPr>
            <w:r>
              <w:rPr>
                <w:sz w:val="21"/>
                <w:szCs w:val="21"/>
              </w:rPr>
              <w:t>-</w:t>
            </w:r>
          </w:p>
        </w:tc>
        <w:tc>
          <w:tcPr>
            <w:tcW w:w="885" w:type="pct"/>
            <w:vAlign w:val="center"/>
          </w:tcPr>
          <w:p w14:paraId="6628DB98" w14:textId="77777777" w:rsidR="00D41C23" w:rsidRPr="00577249" w:rsidRDefault="00D41C23" w:rsidP="00C85E52">
            <w:pPr>
              <w:jc w:val="center"/>
              <w:rPr>
                <w:sz w:val="21"/>
                <w:szCs w:val="21"/>
              </w:rPr>
            </w:pPr>
            <w:r w:rsidRPr="00577249">
              <w:rPr>
                <w:sz w:val="21"/>
                <w:szCs w:val="21"/>
              </w:rPr>
              <w:t>2</w:t>
            </w:r>
          </w:p>
        </w:tc>
      </w:tr>
    </w:tbl>
    <w:p w14:paraId="4A679159" w14:textId="77777777" w:rsidR="00C010C1" w:rsidRPr="00E565F8" w:rsidRDefault="00C010C1" w:rsidP="00C85E52">
      <w:pPr>
        <w:tabs>
          <w:tab w:val="left" w:pos="0"/>
          <w:tab w:val="left" w:pos="360"/>
        </w:tabs>
        <w:ind w:left="720"/>
        <w:jc w:val="both"/>
      </w:pPr>
    </w:p>
    <w:p w14:paraId="023FF2E8" w14:textId="7C793C10" w:rsidR="00C010C1" w:rsidRPr="00E565F8" w:rsidRDefault="00C010C1" w:rsidP="00C85E52">
      <w:pPr>
        <w:rPr>
          <w:b/>
        </w:rPr>
      </w:pPr>
      <w:r w:rsidRPr="00E565F8">
        <w:rPr>
          <w:b/>
        </w:rPr>
        <w:t>NCRMP I - Additional Financing</w:t>
      </w:r>
    </w:p>
    <w:p w14:paraId="6A564D26" w14:textId="5EF49F83" w:rsidR="00C010C1" w:rsidRPr="00E565F8" w:rsidRDefault="00C010C1" w:rsidP="00F6682F">
      <w:pPr>
        <w:pStyle w:val="ListParagraph"/>
        <w:numPr>
          <w:ilvl w:val="0"/>
          <w:numId w:val="11"/>
        </w:numPr>
        <w:tabs>
          <w:tab w:val="left" w:pos="0"/>
        </w:tabs>
        <w:ind w:left="426"/>
        <w:jc w:val="both"/>
      </w:pPr>
      <w:r w:rsidRPr="002C7E04">
        <w:rPr>
          <w:b/>
        </w:rPr>
        <w:t>MPCS</w:t>
      </w:r>
      <w:r w:rsidRPr="00E565F8">
        <w:t xml:space="preserve"> – of the 84 MPCS planned, works for </w:t>
      </w:r>
      <w:r w:rsidR="00D41C23">
        <w:t>all</w:t>
      </w:r>
      <w:r w:rsidRPr="00E565F8">
        <w:t xml:space="preserve"> are under progress. As per the contract agreement, it is expected that construction of all 8</w:t>
      </w:r>
      <w:r w:rsidR="00D41C23">
        <w:t>4</w:t>
      </w:r>
      <w:r w:rsidRPr="00E565F8">
        <w:t xml:space="preserve"> MPCS will</w:t>
      </w:r>
      <w:r w:rsidR="00D41C23">
        <w:t xml:space="preserve"> be completed by September 2017</w:t>
      </w:r>
      <w:r w:rsidRPr="00E565F8">
        <w:t xml:space="preserve">. </w:t>
      </w:r>
    </w:p>
    <w:p w14:paraId="0BDAA4B8" w14:textId="773E52BC" w:rsidR="00C010C1" w:rsidRPr="00E565F8" w:rsidRDefault="00C010C1" w:rsidP="00F6682F">
      <w:pPr>
        <w:pStyle w:val="ListParagraph"/>
        <w:numPr>
          <w:ilvl w:val="0"/>
          <w:numId w:val="11"/>
        </w:numPr>
        <w:tabs>
          <w:tab w:val="left" w:pos="0"/>
        </w:tabs>
        <w:ind w:left="426"/>
        <w:jc w:val="both"/>
      </w:pPr>
      <w:r w:rsidRPr="002C7E04">
        <w:rPr>
          <w:b/>
        </w:rPr>
        <w:lastRenderedPageBreak/>
        <w:t>Roads to Cyclone Shelters (RCS)</w:t>
      </w:r>
      <w:r w:rsidRPr="00E565F8">
        <w:t>: t</w:t>
      </w:r>
      <w:r w:rsidR="00D41C23">
        <w:t>here were 75 packages of which 43</w:t>
      </w:r>
      <w:r w:rsidRPr="00E565F8">
        <w:t xml:space="preserve"> </w:t>
      </w:r>
      <w:r w:rsidR="00D41C23">
        <w:t>a</w:t>
      </w:r>
      <w:r w:rsidRPr="00E565F8">
        <w:t xml:space="preserve">re already completed. The remaining </w:t>
      </w:r>
      <w:r w:rsidR="00D41C23">
        <w:t>32</w:t>
      </w:r>
      <w:r w:rsidRPr="00E565F8">
        <w:t xml:space="preserve"> packages are all entrusted and is at various stages, however, there is 1 package where Contractor could not start the work due to site issues (resistance from local people). It is likely that this package will be cancelled.</w:t>
      </w:r>
    </w:p>
    <w:p w14:paraId="5DEDDF43" w14:textId="0B7D3F1C" w:rsidR="00C010C1" w:rsidRDefault="00C010C1" w:rsidP="00F6682F">
      <w:pPr>
        <w:pStyle w:val="ListParagraph"/>
        <w:numPr>
          <w:ilvl w:val="0"/>
          <w:numId w:val="11"/>
        </w:numPr>
        <w:tabs>
          <w:tab w:val="left" w:pos="0"/>
        </w:tabs>
        <w:ind w:left="426"/>
        <w:jc w:val="both"/>
      </w:pPr>
      <w:r w:rsidRPr="002C7E04">
        <w:rPr>
          <w:b/>
        </w:rPr>
        <w:t>Bridges</w:t>
      </w:r>
      <w:r w:rsidRPr="00E565F8">
        <w:t xml:space="preserve"> - of the 12 bridges planned, works for </w:t>
      </w:r>
      <w:r w:rsidR="00D41C23">
        <w:t>9</w:t>
      </w:r>
      <w:r w:rsidRPr="00E565F8">
        <w:t xml:space="preserve"> bridges are at various stages. It is likely that construction of 1 bridge may not happen as planned due to shortage in budget allocation. Among the </w:t>
      </w:r>
      <w:r w:rsidR="00D41C23">
        <w:t>9</w:t>
      </w:r>
      <w:r w:rsidRPr="00E565F8">
        <w:t xml:space="preserve"> bridges under progress, it is very likely that construction period of 3 bridges will slip over project closing date (October 31, 2017) unless alternative effort is made to complete it by project closing date. </w:t>
      </w:r>
    </w:p>
    <w:p w14:paraId="5EEABF6E" w14:textId="77777777" w:rsidR="00D41C23" w:rsidRPr="00E565F8" w:rsidRDefault="00D41C23" w:rsidP="004D7511">
      <w:pPr>
        <w:tabs>
          <w:tab w:val="left" w:pos="0"/>
        </w:tabs>
        <w:ind w:left="66"/>
        <w:jc w:val="both"/>
      </w:pPr>
    </w:p>
    <w:p w14:paraId="099B04EE" w14:textId="37475A46" w:rsidR="00C010C1" w:rsidRPr="00E565F8" w:rsidRDefault="00C010C1" w:rsidP="004D7511">
      <w:pPr>
        <w:tabs>
          <w:tab w:val="left" w:pos="0"/>
        </w:tabs>
        <w:jc w:val="center"/>
        <w:rPr>
          <w:b/>
        </w:rPr>
      </w:pPr>
      <w:r w:rsidRPr="00E565F8">
        <w:rPr>
          <w:b/>
        </w:rPr>
        <w:t>NCRMP I-AF</w:t>
      </w:r>
      <w:r w:rsidR="00D30432">
        <w:rPr>
          <w:b/>
        </w:rPr>
        <w:t xml:space="preserve"> Progress report</w:t>
      </w:r>
    </w:p>
    <w:tbl>
      <w:tblPr>
        <w:tblStyle w:val="TableGrid"/>
        <w:tblW w:w="5000" w:type="pct"/>
        <w:tblLook w:val="04A0" w:firstRow="1" w:lastRow="0" w:firstColumn="1" w:lastColumn="0" w:noHBand="0" w:noVBand="1"/>
      </w:tblPr>
      <w:tblGrid>
        <w:gridCol w:w="728"/>
        <w:gridCol w:w="1816"/>
        <w:gridCol w:w="1349"/>
        <w:gridCol w:w="1544"/>
        <w:gridCol w:w="1289"/>
        <w:gridCol w:w="2290"/>
      </w:tblGrid>
      <w:tr w:rsidR="00D41C23" w:rsidRPr="00577249" w14:paraId="035A9EE1" w14:textId="77777777" w:rsidTr="00D41C23">
        <w:tc>
          <w:tcPr>
            <w:tcW w:w="404" w:type="pct"/>
            <w:vAlign w:val="center"/>
          </w:tcPr>
          <w:p w14:paraId="1B18CE0B" w14:textId="77777777" w:rsidR="00D41C23" w:rsidRPr="00577249" w:rsidRDefault="00D41C23" w:rsidP="00C85E52">
            <w:pPr>
              <w:jc w:val="center"/>
              <w:rPr>
                <w:b/>
                <w:sz w:val="21"/>
                <w:szCs w:val="21"/>
              </w:rPr>
            </w:pPr>
            <w:r w:rsidRPr="00577249">
              <w:rPr>
                <w:b/>
                <w:sz w:val="21"/>
                <w:szCs w:val="21"/>
              </w:rPr>
              <w:t>Sl No.</w:t>
            </w:r>
          </w:p>
        </w:tc>
        <w:tc>
          <w:tcPr>
            <w:tcW w:w="1007" w:type="pct"/>
            <w:vAlign w:val="center"/>
          </w:tcPr>
          <w:p w14:paraId="21A53C96" w14:textId="70F9FDEB" w:rsidR="00D41C23" w:rsidRPr="00577249" w:rsidRDefault="00D41C23" w:rsidP="00C85E52">
            <w:pPr>
              <w:jc w:val="center"/>
              <w:rPr>
                <w:b/>
                <w:sz w:val="21"/>
                <w:szCs w:val="21"/>
              </w:rPr>
            </w:pPr>
            <w:r w:rsidRPr="00577249">
              <w:rPr>
                <w:b/>
                <w:sz w:val="21"/>
                <w:szCs w:val="21"/>
              </w:rPr>
              <w:t>Sector</w:t>
            </w:r>
            <w:r>
              <w:rPr>
                <w:b/>
                <w:sz w:val="21"/>
                <w:szCs w:val="21"/>
              </w:rPr>
              <w:t>s</w:t>
            </w:r>
          </w:p>
        </w:tc>
        <w:tc>
          <w:tcPr>
            <w:tcW w:w="748" w:type="pct"/>
            <w:vAlign w:val="center"/>
          </w:tcPr>
          <w:p w14:paraId="5B120FFF" w14:textId="77777777" w:rsidR="00D41C23" w:rsidRPr="00577249" w:rsidRDefault="00D41C23" w:rsidP="00C85E52">
            <w:pPr>
              <w:jc w:val="center"/>
              <w:rPr>
                <w:b/>
                <w:sz w:val="21"/>
                <w:szCs w:val="21"/>
              </w:rPr>
            </w:pPr>
            <w:r w:rsidRPr="00577249">
              <w:rPr>
                <w:b/>
                <w:sz w:val="21"/>
                <w:szCs w:val="21"/>
              </w:rPr>
              <w:t>No. of works sanction</w:t>
            </w:r>
          </w:p>
        </w:tc>
        <w:tc>
          <w:tcPr>
            <w:tcW w:w="856" w:type="pct"/>
            <w:vAlign w:val="center"/>
          </w:tcPr>
          <w:p w14:paraId="5EFC8ABE" w14:textId="77777777" w:rsidR="00D41C23" w:rsidRPr="00577249" w:rsidRDefault="00D41C23" w:rsidP="00C85E52">
            <w:pPr>
              <w:jc w:val="center"/>
              <w:rPr>
                <w:b/>
                <w:sz w:val="21"/>
                <w:szCs w:val="21"/>
              </w:rPr>
            </w:pPr>
            <w:r w:rsidRPr="00577249">
              <w:rPr>
                <w:b/>
                <w:sz w:val="21"/>
                <w:szCs w:val="21"/>
              </w:rPr>
              <w:t>No. of works completed</w:t>
            </w:r>
          </w:p>
        </w:tc>
        <w:tc>
          <w:tcPr>
            <w:tcW w:w="715" w:type="pct"/>
            <w:vAlign w:val="center"/>
          </w:tcPr>
          <w:p w14:paraId="19638473" w14:textId="77777777" w:rsidR="00D41C23" w:rsidRPr="00577249" w:rsidRDefault="00D41C23" w:rsidP="00C85E52">
            <w:pPr>
              <w:jc w:val="center"/>
              <w:rPr>
                <w:b/>
                <w:sz w:val="21"/>
                <w:szCs w:val="21"/>
              </w:rPr>
            </w:pPr>
            <w:r w:rsidRPr="00577249">
              <w:rPr>
                <w:b/>
                <w:sz w:val="21"/>
                <w:szCs w:val="21"/>
              </w:rPr>
              <w:t>Works in progress</w:t>
            </w:r>
          </w:p>
        </w:tc>
        <w:tc>
          <w:tcPr>
            <w:tcW w:w="1270" w:type="pct"/>
            <w:vAlign w:val="center"/>
          </w:tcPr>
          <w:p w14:paraId="64935617" w14:textId="77777777" w:rsidR="00D41C23" w:rsidRPr="00577249" w:rsidRDefault="00D41C23" w:rsidP="00C85E52">
            <w:pPr>
              <w:jc w:val="center"/>
              <w:rPr>
                <w:b/>
                <w:sz w:val="21"/>
                <w:szCs w:val="21"/>
              </w:rPr>
            </w:pPr>
            <w:r w:rsidRPr="00577249">
              <w:rPr>
                <w:b/>
                <w:sz w:val="21"/>
                <w:szCs w:val="21"/>
              </w:rPr>
              <w:t xml:space="preserve">Remarks </w:t>
            </w:r>
          </w:p>
        </w:tc>
      </w:tr>
      <w:tr w:rsidR="00D41C23" w:rsidRPr="00577249" w14:paraId="7DED19DF" w14:textId="77777777" w:rsidTr="00D41C23">
        <w:tc>
          <w:tcPr>
            <w:tcW w:w="404" w:type="pct"/>
            <w:vAlign w:val="center"/>
          </w:tcPr>
          <w:p w14:paraId="468DCE24" w14:textId="77777777" w:rsidR="00D41C23" w:rsidRPr="00577249" w:rsidRDefault="00D41C23" w:rsidP="00C85E52">
            <w:pPr>
              <w:jc w:val="center"/>
              <w:rPr>
                <w:sz w:val="21"/>
                <w:szCs w:val="21"/>
              </w:rPr>
            </w:pPr>
            <w:r w:rsidRPr="00577249">
              <w:rPr>
                <w:sz w:val="21"/>
                <w:szCs w:val="21"/>
              </w:rPr>
              <w:t>1</w:t>
            </w:r>
          </w:p>
        </w:tc>
        <w:tc>
          <w:tcPr>
            <w:tcW w:w="1007" w:type="pct"/>
            <w:vAlign w:val="center"/>
          </w:tcPr>
          <w:p w14:paraId="492A21F4" w14:textId="77777777" w:rsidR="00D41C23" w:rsidRPr="00577249" w:rsidRDefault="00D41C23" w:rsidP="00C85E52">
            <w:pPr>
              <w:rPr>
                <w:sz w:val="21"/>
                <w:szCs w:val="21"/>
              </w:rPr>
            </w:pPr>
            <w:r w:rsidRPr="00577249">
              <w:rPr>
                <w:sz w:val="21"/>
                <w:szCs w:val="21"/>
              </w:rPr>
              <w:t>Multi-Purpose Cyclone Shelters (MPCS)</w:t>
            </w:r>
          </w:p>
        </w:tc>
        <w:tc>
          <w:tcPr>
            <w:tcW w:w="748" w:type="pct"/>
            <w:vAlign w:val="center"/>
          </w:tcPr>
          <w:p w14:paraId="7065768A" w14:textId="77777777" w:rsidR="00D41C23" w:rsidRPr="00577249" w:rsidRDefault="00D41C23" w:rsidP="00C85E52">
            <w:pPr>
              <w:jc w:val="center"/>
              <w:rPr>
                <w:sz w:val="21"/>
                <w:szCs w:val="21"/>
              </w:rPr>
            </w:pPr>
            <w:r w:rsidRPr="00577249">
              <w:rPr>
                <w:sz w:val="21"/>
                <w:szCs w:val="21"/>
              </w:rPr>
              <w:t>84</w:t>
            </w:r>
          </w:p>
        </w:tc>
        <w:tc>
          <w:tcPr>
            <w:tcW w:w="856" w:type="pct"/>
            <w:vAlign w:val="center"/>
          </w:tcPr>
          <w:p w14:paraId="7F81715B" w14:textId="77777777" w:rsidR="00D41C23" w:rsidRPr="00577249" w:rsidRDefault="00D41C23" w:rsidP="00C85E52">
            <w:pPr>
              <w:jc w:val="center"/>
              <w:rPr>
                <w:sz w:val="21"/>
                <w:szCs w:val="21"/>
              </w:rPr>
            </w:pPr>
            <w:r w:rsidRPr="00577249">
              <w:rPr>
                <w:sz w:val="21"/>
                <w:szCs w:val="21"/>
              </w:rPr>
              <w:t>0</w:t>
            </w:r>
          </w:p>
        </w:tc>
        <w:tc>
          <w:tcPr>
            <w:tcW w:w="715" w:type="pct"/>
            <w:vAlign w:val="center"/>
          </w:tcPr>
          <w:p w14:paraId="23E6BF8C" w14:textId="1DA5CDDE" w:rsidR="00D41C23" w:rsidRPr="00577249" w:rsidRDefault="00D41C23" w:rsidP="00C85E52">
            <w:pPr>
              <w:jc w:val="center"/>
              <w:rPr>
                <w:sz w:val="21"/>
                <w:szCs w:val="21"/>
              </w:rPr>
            </w:pPr>
            <w:r>
              <w:rPr>
                <w:sz w:val="21"/>
                <w:szCs w:val="21"/>
              </w:rPr>
              <w:t>84</w:t>
            </w:r>
          </w:p>
        </w:tc>
        <w:tc>
          <w:tcPr>
            <w:tcW w:w="1270" w:type="pct"/>
            <w:vAlign w:val="center"/>
          </w:tcPr>
          <w:p w14:paraId="3DB2582A" w14:textId="77777777" w:rsidR="00D41C23" w:rsidRPr="00577249" w:rsidRDefault="00D41C23" w:rsidP="00C85E52">
            <w:pPr>
              <w:rPr>
                <w:sz w:val="21"/>
                <w:szCs w:val="21"/>
              </w:rPr>
            </w:pPr>
            <w:r w:rsidRPr="00577249">
              <w:rPr>
                <w:sz w:val="21"/>
                <w:szCs w:val="21"/>
                <w:lang w:val="en-IN"/>
              </w:rPr>
              <w:t>1 at Donkuru in SKLM dist.; 1 at Suryaraopeta in EG dist; and 1 at Kondurupalem in Nlr dist.</w:t>
            </w:r>
          </w:p>
        </w:tc>
      </w:tr>
      <w:tr w:rsidR="00D41C23" w:rsidRPr="00577249" w14:paraId="6DF03C2C" w14:textId="77777777" w:rsidTr="00D41C23">
        <w:tc>
          <w:tcPr>
            <w:tcW w:w="404" w:type="pct"/>
            <w:vAlign w:val="center"/>
          </w:tcPr>
          <w:p w14:paraId="0C067F52" w14:textId="77777777" w:rsidR="00D41C23" w:rsidRPr="00577249" w:rsidRDefault="00D41C23" w:rsidP="00C85E52">
            <w:pPr>
              <w:jc w:val="center"/>
              <w:rPr>
                <w:sz w:val="21"/>
                <w:szCs w:val="21"/>
              </w:rPr>
            </w:pPr>
            <w:r w:rsidRPr="00577249">
              <w:rPr>
                <w:sz w:val="21"/>
                <w:szCs w:val="21"/>
              </w:rPr>
              <w:t>2</w:t>
            </w:r>
          </w:p>
        </w:tc>
        <w:tc>
          <w:tcPr>
            <w:tcW w:w="1007" w:type="pct"/>
            <w:vAlign w:val="center"/>
          </w:tcPr>
          <w:p w14:paraId="704F1147" w14:textId="77777777" w:rsidR="00D41C23" w:rsidRPr="00577249" w:rsidRDefault="00D41C23" w:rsidP="00C85E52">
            <w:pPr>
              <w:rPr>
                <w:sz w:val="21"/>
                <w:szCs w:val="21"/>
              </w:rPr>
            </w:pPr>
            <w:r w:rsidRPr="00577249">
              <w:rPr>
                <w:sz w:val="21"/>
                <w:szCs w:val="21"/>
              </w:rPr>
              <w:t>Roads to Cyclone Shelters (RCS)</w:t>
            </w:r>
          </w:p>
        </w:tc>
        <w:tc>
          <w:tcPr>
            <w:tcW w:w="748" w:type="pct"/>
            <w:vAlign w:val="center"/>
          </w:tcPr>
          <w:p w14:paraId="2456BC3E" w14:textId="70DF2180" w:rsidR="00D41C23" w:rsidRPr="00577249" w:rsidRDefault="00D41C23" w:rsidP="00C85E52">
            <w:pPr>
              <w:jc w:val="center"/>
              <w:rPr>
                <w:sz w:val="21"/>
                <w:szCs w:val="21"/>
              </w:rPr>
            </w:pPr>
            <w:r>
              <w:rPr>
                <w:sz w:val="21"/>
                <w:szCs w:val="21"/>
              </w:rPr>
              <w:t>75</w:t>
            </w:r>
          </w:p>
        </w:tc>
        <w:tc>
          <w:tcPr>
            <w:tcW w:w="856" w:type="pct"/>
            <w:vAlign w:val="center"/>
          </w:tcPr>
          <w:p w14:paraId="2E805C48" w14:textId="346E7ED5" w:rsidR="00D41C23" w:rsidRPr="00577249" w:rsidRDefault="00D41C23" w:rsidP="00C85E52">
            <w:pPr>
              <w:jc w:val="center"/>
              <w:rPr>
                <w:sz w:val="21"/>
                <w:szCs w:val="21"/>
              </w:rPr>
            </w:pPr>
            <w:r>
              <w:rPr>
                <w:sz w:val="21"/>
                <w:szCs w:val="21"/>
              </w:rPr>
              <w:t>43</w:t>
            </w:r>
          </w:p>
        </w:tc>
        <w:tc>
          <w:tcPr>
            <w:tcW w:w="715" w:type="pct"/>
            <w:vAlign w:val="center"/>
          </w:tcPr>
          <w:p w14:paraId="0D61141F" w14:textId="5BABFF90" w:rsidR="00D41C23" w:rsidRPr="00577249" w:rsidRDefault="00D41C23" w:rsidP="00C85E52">
            <w:pPr>
              <w:jc w:val="center"/>
              <w:rPr>
                <w:sz w:val="21"/>
                <w:szCs w:val="21"/>
              </w:rPr>
            </w:pPr>
            <w:r>
              <w:rPr>
                <w:sz w:val="21"/>
                <w:szCs w:val="21"/>
              </w:rPr>
              <w:t>32</w:t>
            </w:r>
          </w:p>
        </w:tc>
        <w:tc>
          <w:tcPr>
            <w:tcW w:w="1270" w:type="pct"/>
            <w:vAlign w:val="center"/>
          </w:tcPr>
          <w:p w14:paraId="4623FEBC" w14:textId="77777777" w:rsidR="00D41C23" w:rsidRPr="00577249" w:rsidRDefault="00D41C23" w:rsidP="00C85E52">
            <w:pPr>
              <w:rPr>
                <w:sz w:val="21"/>
                <w:szCs w:val="21"/>
              </w:rPr>
            </w:pPr>
            <w:r w:rsidRPr="00577249">
              <w:rPr>
                <w:sz w:val="21"/>
                <w:szCs w:val="21"/>
              </w:rPr>
              <w:t>RCS road to cyclone shelter at YSR colony in Krishna dist.</w:t>
            </w:r>
          </w:p>
        </w:tc>
      </w:tr>
      <w:tr w:rsidR="00D41C23" w:rsidRPr="00577249" w14:paraId="2997D56E" w14:textId="77777777" w:rsidTr="00D41C23">
        <w:tc>
          <w:tcPr>
            <w:tcW w:w="404" w:type="pct"/>
            <w:vAlign w:val="center"/>
          </w:tcPr>
          <w:p w14:paraId="344167EF" w14:textId="77777777" w:rsidR="00D41C23" w:rsidRPr="00577249" w:rsidRDefault="00D41C23" w:rsidP="00C85E52">
            <w:pPr>
              <w:jc w:val="center"/>
              <w:rPr>
                <w:sz w:val="21"/>
                <w:szCs w:val="21"/>
              </w:rPr>
            </w:pPr>
            <w:r w:rsidRPr="00577249">
              <w:rPr>
                <w:sz w:val="21"/>
                <w:szCs w:val="21"/>
              </w:rPr>
              <w:t>3</w:t>
            </w:r>
          </w:p>
        </w:tc>
        <w:tc>
          <w:tcPr>
            <w:tcW w:w="1007" w:type="pct"/>
            <w:vAlign w:val="center"/>
          </w:tcPr>
          <w:p w14:paraId="4C3D10B8" w14:textId="77777777" w:rsidR="00D41C23" w:rsidRPr="00577249" w:rsidRDefault="00D41C23" w:rsidP="00C85E52">
            <w:pPr>
              <w:rPr>
                <w:sz w:val="21"/>
                <w:szCs w:val="21"/>
              </w:rPr>
            </w:pPr>
            <w:r w:rsidRPr="00577249">
              <w:rPr>
                <w:sz w:val="21"/>
                <w:szCs w:val="21"/>
              </w:rPr>
              <w:t xml:space="preserve">Bridges </w:t>
            </w:r>
          </w:p>
        </w:tc>
        <w:tc>
          <w:tcPr>
            <w:tcW w:w="748" w:type="pct"/>
            <w:vAlign w:val="center"/>
          </w:tcPr>
          <w:p w14:paraId="5DB734F7" w14:textId="77777777" w:rsidR="00D41C23" w:rsidRPr="00577249" w:rsidRDefault="00D41C23" w:rsidP="00C85E52">
            <w:pPr>
              <w:jc w:val="center"/>
              <w:rPr>
                <w:sz w:val="21"/>
                <w:szCs w:val="21"/>
              </w:rPr>
            </w:pPr>
            <w:r w:rsidRPr="00577249">
              <w:rPr>
                <w:sz w:val="21"/>
                <w:szCs w:val="21"/>
              </w:rPr>
              <w:t>12</w:t>
            </w:r>
          </w:p>
        </w:tc>
        <w:tc>
          <w:tcPr>
            <w:tcW w:w="856" w:type="pct"/>
            <w:vAlign w:val="center"/>
          </w:tcPr>
          <w:p w14:paraId="5877C491" w14:textId="4B1CA0FC" w:rsidR="00D41C23" w:rsidRPr="00577249" w:rsidRDefault="00D41C23" w:rsidP="00C85E52">
            <w:pPr>
              <w:jc w:val="center"/>
              <w:rPr>
                <w:sz w:val="21"/>
                <w:szCs w:val="21"/>
              </w:rPr>
            </w:pPr>
            <w:r>
              <w:rPr>
                <w:sz w:val="21"/>
                <w:szCs w:val="21"/>
              </w:rPr>
              <w:t>3</w:t>
            </w:r>
          </w:p>
        </w:tc>
        <w:tc>
          <w:tcPr>
            <w:tcW w:w="715" w:type="pct"/>
            <w:vAlign w:val="center"/>
          </w:tcPr>
          <w:p w14:paraId="05BCCA8B" w14:textId="77777777" w:rsidR="00D41C23" w:rsidRPr="00577249" w:rsidRDefault="00D41C23" w:rsidP="00C85E52">
            <w:pPr>
              <w:jc w:val="center"/>
              <w:rPr>
                <w:sz w:val="21"/>
                <w:szCs w:val="21"/>
              </w:rPr>
            </w:pPr>
            <w:r w:rsidRPr="00577249">
              <w:rPr>
                <w:sz w:val="21"/>
                <w:szCs w:val="21"/>
              </w:rPr>
              <w:t>9</w:t>
            </w:r>
          </w:p>
        </w:tc>
        <w:tc>
          <w:tcPr>
            <w:tcW w:w="1270" w:type="pct"/>
            <w:vAlign w:val="center"/>
          </w:tcPr>
          <w:p w14:paraId="3D5CBBA7" w14:textId="77777777" w:rsidR="00D41C23" w:rsidRPr="00577249" w:rsidRDefault="00D41C23" w:rsidP="00C85E52">
            <w:pPr>
              <w:rPr>
                <w:sz w:val="21"/>
                <w:szCs w:val="21"/>
              </w:rPr>
            </w:pPr>
            <w:r w:rsidRPr="00577249">
              <w:rPr>
                <w:sz w:val="21"/>
                <w:szCs w:val="21"/>
                <w:lang w:val="en-IN"/>
              </w:rPr>
              <w:t>LOA issued for 1 package on 25.1.17</w:t>
            </w:r>
          </w:p>
        </w:tc>
      </w:tr>
    </w:tbl>
    <w:p w14:paraId="75F2214E" w14:textId="27A87ABF" w:rsidR="00C010C1" w:rsidRPr="00E565F8" w:rsidRDefault="00C010C1" w:rsidP="00C85E52">
      <w:pPr>
        <w:pStyle w:val="ListParagraph"/>
        <w:ind w:left="0"/>
        <w:jc w:val="both"/>
      </w:pPr>
      <w:r w:rsidRPr="00E565F8">
        <w:t xml:space="preserve">The selection process of TPQA has been completed and TPQA consultant is on board. </w:t>
      </w:r>
    </w:p>
    <w:p w14:paraId="0579BEDE" w14:textId="77777777" w:rsidR="00117169" w:rsidRPr="00E565F8" w:rsidRDefault="00117169" w:rsidP="00C85E52">
      <w:pPr>
        <w:pStyle w:val="ListParagraph"/>
        <w:ind w:left="0"/>
        <w:jc w:val="both"/>
      </w:pPr>
    </w:p>
    <w:p w14:paraId="70F81A8B" w14:textId="48E7485C" w:rsidR="00117169" w:rsidRPr="00E565F8" w:rsidRDefault="00C010C1" w:rsidP="00F6682F">
      <w:pPr>
        <w:pStyle w:val="ListParagraph"/>
        <w:numPr>
          <w:ilvl w:val="0"/>
          <w:numId w:val="12"/>
        </w:numPr>
        <w:ind w:left="426"/>
        <w:jc w:val="both"/>
      </w:pPr>
      <w:r w:rsidRPr="00E565F8">
        <w:rPr>
          <w:b/>
        </w:rPr>
        <w:t>Post Procurement Review (PPR)</w:t>
      </w:r>
      <w:r w:rsidRPr="00E565F8">
        <w:t>: the project was informed that Bank will conduct FY17 PPR for the procurement activities initiated from July 2015 to June 2016 and requested to compile a list. Bank has received the contract list and PPR will commence March 2017 or earlier.</w:t>
      </w:r>
    </w:p>
    <w:p w14:paraId="01DF9F0D" w14:textId="1211274F" w:rsidR="00117169" w:rsidRPr="00E565F8" w:rsidRDefault="00C010C1" w:rsidP="00F6682F">
      <w:pPr>
        <w:pStyle w:val="ListParagraph"/>
        <w:numPr>
          <w:ilvl w:val="0"/>
          <w:numId w:val="12"/>
        </w:numPr>
        <w:ind w:left="426"/>
        <w:jc w:val="both"/>
      </w:pPr>
      <w:r w:rsidRPr="00E565F8">
        <w:rPr>
          <w:b/>
        </w:rPr>
        <w:t>Extension of Internal Audit Contract</w:t>
      </w:r>
      <w:r w:rsidRPr="00E565F8">
        <w:t>: the PMU had proposed to extend the service of internal auditors up to the project closure date. The Bank team reviewed the proposal and agreed for the proposal.</w:t>
      </w:r>
    </w:p>
    <w:p w14:paraId="3F380DD6" w14:textId="77777777" w:rsidR="00C010C1" w:rsidRPr="00E565F8" w:rsidRDefault="00C010C1" w:rsidP="00F6682F">
      <w:pPr>
        <w:pStyle w:val="ListParagraph"/>
        <w:numPr>
          <w:ilvl w:val="0"/>
          <w:numId w:val="12"/>
        </w:numPr>
        <w:ind w:left="426"/>
        <w:jc w:val="both"/>
      </w:pPr>
      <w:r w:rsidRPr="00E565F8">
        <w:rPr>
          <w:b/>
        </w:rPr>
        <w:t>Overall performance</w:t>
      </w:r>
      <w:r w:rsidRPr="00E565F8">
        <w:t xml:space="preserve">: The overall performance of the project is satisfactory. However, it is likely that completion period of 26 packages (7 under NCRMP I and 19 packages under NCRMP I-AF) may slip over the project closure date. Any expenses incurred after the project closure date is not eligible for payment from the project and the government was appraised to make necessary arrangements. </w:t>
      </w:r>
    </w:p>
    <w:p w14:paraId="4F591A08" w14:textId="67A19923" w:rsidR="00365484" w:rsidRDefault="00E04C36" w:rsidP="00C85E52">
      <w:pPr>
        <w:pStyle w:val="ListParagraph"/>
        <w:tabs>
          <w:tab w:val="left" w:pos="0"/>
          <w:tab w:val="left" w:pos="360"/>
        </w:tabs>
        <w:ind w:left="0"/>
      </w:pPr>
      <w:r w:rsidRPr="00E565F8">
        <w:t xml:space="preserve"> </w:t>
      </w:r>
    </w:p>
    <w:p w14:paraId="359DF297" w14:textId="77777777" w:rsidR="00ED2E82" w:rsidRDefault="00ED2E82">
      <w:pPr>
        <w:spacing w:after="200" w:line="276" w:lineRule="auto"/>
        <w:rPr>
          <w:b/>
        </w:rPr>
      </w:pPr>
      <w:r>
        <w:rPr>
          <w:b/>
        </w:rPr>
        <w:br w:type="page"/>
      </w:r>
    </w:p>
    <w:p w14:paraId="66818DA8" w14:textId="62CEFB8E" w:rsidR="00365484" w:rsidRPr="00577249" w:rsidRDefault="00F95DA6" w:rsidP="004D7511">
      <w:pPr>
        <w:jc w:val="center"/>
        <w:rPr>
          <w:b/>
        </w:rPr>
      </w:pPr>
      <w:r>
        <w:rPr>
          <w:b/>
        </w:rPr>
        <w:lastRenderedPageBreak/>
        <w:t>Annex</w:t>
      </w:r>
      <w:r w:rsidR="00365484" w:rsidRPr="00E565F8">
        <w:rPr>
          <w:b/>
        </w:rPr>
        <w:t xml:space="preserve"> </w:t>
      </w:r>
      <w:r w:rsidR="009D0D7E">
        <w:rPr>
          <w:b/>
        </w:rPr>
        <w:t>10</w:t>
      </w:r>
      <w:r w:rsidR="00365484">
        <w:rPr>
          <w:b/>
        </w:rPr>
        <w:t xml:space="preserve">: </w:t>
      </w:r>
      <w:r w:rsidR="00365484" w:rsidRPr="00E565F8">
        <w:rPr>
          <w:b/>
        </w:rPr>
        <w:t xml:space="preserve">Detailed Observations on Procurement for </w:t>
      </w:r>
      <w:r w:rsidR="00365484">
        <w:rPr>
          <w:b/>
        </w:rPr>
        <w:t>Odisha</w:t>
      </w:r>
    </w:p>
    <w:p w14:paraId="43A4ADD1" w14:textId="77777777" w:rsidR="00365484" w:rsidRPr="00365484" w:rsidRDefault="00365484" w:rsidP="00C85E52">
      <w:pPr>
        <w:pStyle w:val="ListParagraph"/>
        <w:tabs>
          <w:tab w:val="left" w:pos="0"/>
          <w:tab w:val="left" w:pos="360"/>
        </w:tabs>
        <w:ind w:left="0"/>
        <w:jc w:val="both"/>
      </w:pPr>
    </w:p>
    <w:p w14:paraId="4377592C" w14:textId="7ABD1A3E" w:rsidR="00365484" w:rsidRDefault="00365484" w:rsidP="00F6682F">
      <w:pPr>
        <w:pStyle w:val="ListParagraph"/>
        <w:numPr>
          <w:ilvl w:val="0"/>
          <w:numId w:val="14"/>
        </w:numPr>
        <w:tabs>
          <w:tab w:val="left" w:pos="0"/>
          <w:tab w:val="left" w:pos="360"/>
        </w:tabs>
        <w:ind w:left="0" w:firstLine="0"/>
        <w:jc w:val="both"/>
      </w:pPr>
      <w:r>
        <w:rPr>
          <w:b/>
        </w:rPr>
        <w:t>Procurement of EWDS</w:t>
      </w:r>
      <w:r>
        <w:t>: The contract for Supply, Installation and Commissioning of EWDS system was awarded to M/s. L&amp;T Ltd. for INR 655,641,904 (US$ 10,086,798</w:t>
      </w:r>
      <w:r>
        <w:rPr>
          <w:rStyle w:val="FootnoteReference"/>
        </w:rPr>
        <w:footnoteReference w:id="2"/>
      </w:r>
      <w:r>
        <w:t xml:space="preserve">). The Contract agreement was signed on July 9, 2016. As per the Contract agreement, Supply, Installation and Commissioning works has to be completed within 9 months of Contract signature (i.e. April 10, 2017), however, it was noted during this mission that work is still under progress. The mission also noted that there is increased in scope of works as there are requirements of additional towers. The project has concluded a meeting and it was proposed for variation of scope of work leading to variations in Contract Amount by INR 95,295,704 (US$ 1,466,087). The total contract amount after amendment would be </w:t>
      </w:r>
      <w:r>
        <w:rPr>
          <w:b/>
        </w:rPr>
        <w:t>INR 750,937,608 (US$ 11,552,886)</w:t>
      </w:r>
      <w:r>
        <w:t>. The proposed Contract amendment is yet to be received by the bank for clearance. While amending the contract, it is also suggested to modify the work program for completion of the EWDS system, failing which liquidity damage clause will evoke. It is also noted that there is an issue with DMR license and OSDMA is advised to expedite in obtaining DMR license from government of India. The construction supervision works for civil works for tower was given to TPQA consultant M/s.</w:t>
      </w:r>
      <w:r>
        <w:rPr>
          <w:lang w:val="en-IN"/>
        </w:rPr>
        <w:t xml:space="preserve"> Arkitechno Consultant for INR 1,592,000 through variation of orders. The amendment for variation orders has been cleared by the Bank. OSDMA is also advised to secure the funds for additional works before signing amendment to the EWDS contract. As per the contract (deliverables 5), TCIL is required to assist client in procurement of consultant for third party acceptance testing of the equipment and services. As of date, this has not been initiated and the mission advice to initiate procurement process as the both the EWDS contracts in AP and Odisha are under implementation stage.</w:t>
      </w:r>
    </w:p>
    <w:p w14:paraId="54A4D4C2" w14:textId="77777777" w:rsidR="00365484" w:rsidRDefault="00365484" w:rsidP="00C85E52">
      <w:pPr>
        <w:pStyle w:val="ListParagraph"/>
        <w:tabs>
          <w:tab w:val="left" w:pos="0"/>
          <w:tab w:val="left" w:pos="360"/>
        </w:tabs>
        <w:ind w:left="0"/>
        <w:jc w:val="both"/>
      </w:pPr>
    </w:p>
    <w:p w14:paraId="52830645" w14:textId="77777777" w:rsidR="00365484" w:rsidRDefault="00365484" w:rsidP="00F6682F">
      <w:pPr>
        <w:pStyle w:val="ListParagraph"/>
        <w:numPr>
          <w:ilvl w:val="0"/>
          <w:numId w:val="14"/>
        </w:numPr>
        <w:tabs>
          <w:tab w:val="left" w:pos="0"/>
          <w:tab w:val="left" w:pos="360"/>
        </w:tabs>
        <w:ind w:left="0" w:firstLine="0"/>
        <w:jc w:val="both"/>
      </w:pPr>
      <w:r>
        <w:rPr>
          <w:b/>
        </w:rPr>
        <w:t>MPCS</w:t>
      </w:r>
      <w:r>
        <w:t>: There were 154 MPCS planned under NCRMP I. As of the mission date, all the constructions were completed, and final payment for the 39 packages were under process. It is expected that this will be settled by end of April 2017.</w:t>
      </w:r>
    </w:p>
    <w:p w14:paraId="07945F35" w14:textId="77777777" w:rsidR="00365484" w:rsidRDefault="00365484" w:rsidP="00C85E52">
      <w:pPr>
        <w:pStyle w:val="ListParagraph"/>
        <w:tabs>
          <w:tab w:val="left" w:pos="0"/>
          <w:tab w:val="left" w:pos="360"/>
        </w:tabs>
        <w:ind w:left="0"/>
        <w:jc w:val="both"/>
      </w:pPr>
    </w:p>
    <w:p w14:paraId="62153B6F" w14:textId="77777777" w:rsidR="00365484" w:rsidRDefault="00365484" w:rsidP="00F6682F">
      <w:pPr>
        <w:pStyle w:val="ListParagraph"/>
        <w:numPr>
          <w:ilvl w:val="0"/>
          <w:numId w:val="14"/>
        </w:numPr>
        <w:tabs>
          <w:tab w:val="left" w:pos="0"/>
          <w:tab w:val="left" w:pos="360"/>
        </w:tabs>
        <w:ind w:left="0" w:firstLine="0"/>
        <w:jc w:val="both"/>
      </w:pPr>
      <w:r>
        <w:rPr>
          <w:b/>
        </w:rPr>
        <w:t>Roads</w:t>
      </w:r>
      <w:r>
        <w:t>: there were 143 roads planned and construction of all roads were completed. Final payments for 43 road packages are under process and it is expected that by end of April 2017, all payments will be closed</w:t>
      </w:r>
      <w:r>
        <w:rPr>
          <w:b/>
        </w:rPr>
        <w:t>.</w:t>
      </w:r>
    </w:p>
    <w:p w14:paraId="63960097" w14:textId="77777777" w:rsidR="00365484" w:rsidRDefault="00365484" w:rsidP="00C85E52">
      <w:pPr>
        <w:pStyle w:val="ListParagraph"/>
        <w:tabs>
          <w:tab w:val="left" w:pos="0"/>
          <w:tab w:val="left" w:pos="360"/>
        </w:tabs>
        <w:ind w:left="0"/>
        <w:jc w:val="both"/>
      </w:pPr>
    </w:p>
    <w:p w14:paraId="0CA196F2" w14:textId="77777777" w:rsidR="00365484" w:rsidRDefault="00365484" w:rsidP="00F6682F">
      <w:pPr>
        <w:pStyle w:val="ListParagraph"/>
        <w:numPr>
          <w:ilvl w:val="0"/>
          <w:numId w:val="14"/>
        </w:numPr>
        <w:tabs>
          <w:tab w:val="left" w:pos="0"/>
          <w:tab w:val="left" w:pos="360"/>
        </w:tabs>
        <w:ind w:left="0" w:firstLine="0"/>
        <w:jc w:val="both"/>
      </w:pPr>
      <w:r>
        <w:rPr>
          <w:b/>
        </w:rPr>
        <w:t>Saline Embankment</w:t>
      </w:r>
      <w:r>
        <w:t>: there were 12 Embankments planned and works of all packages were completed as of mission date. The final payment for 5 packages are under process and it is expected to be settled by end of April 2017.</w:t>
      </w:r>
    </w:p>
    <w:p w14:paraId="2E287F95" w14:textId="77777777" w:rsidR="00365484" w:rsidRDefault="00365484" w:rsidP="00C85E52">
      <w:pPr>
        <w:pStyle w:val="ListParagraph"/>
        <w:rPr>
          <w:b/>
        </w:rPr>
      </w:pPr>
    </w:p>
    <w:p w14:paraId="62B33D69" w14:textId="7A15F678" w:rsidR="00365484" w:rsidRDefault="00365484" w:rsidP="00F6682F">
      <w:pPr>
        <w:pStyle w:val="ListParagraph"/>
        <w:numPr>
          <w:ilvl w:val="0"/>
          <w:numId w:val="14"/>
        </w:numPr>
        <w:tabs>
          <w:tab w:val="left" w:pos="0"/>
          <w:tab w:val="left" w:pos="360"/>
        </w:tabs>
        <w:ind w:left="0" w:firstLine="0"/>
        <w:jc w:val="both"/>
      </w:pPr>
      <w:r>
        <w:rPr>
          <w:b/>
        </w:rPr>
        <w:t>MPCS under AF</w:t>
      </w:r>
      <w:r>
        <w:t xml:space="preserve">: There are 162 MPCS planned and </w:t>
      </w:r>
      <w:r w:rsidR="00D41C23">
        <w:t>89 MPCS were completed while 73</w:t>
      </w:r>
      <w:r>
        <w:t xml:space="preserve"> are in work in progress at various stages and it is planned that by March 2017, construction of all remaining MPCS will be completed.</w:t>
      </w:r>
    </w:p>
    <w:p w14:paraId="1147CD86" w14:textId="77777777" w:rsidR="00365484" w:rsidRDefault="00365484" w:rsidP="00C85E52">
      <w:pPr>
        <w:pStyle w:val="ListParagraph"/>
        <w:rPr>
          <w:b/>
        </w:rPr>
      </w:pPr>
    </w:p>
    <w:p w14:paraId="0AA44222" w14:textId="56153FBB" w:rsidR="00365484" w:rsidRDefault="00365484" w:rsidP="00F6682F">
      <w:pPr>
        <w:pStyle w:val="ListParagraph"/>
        <w:numPr>
          <w:ilvl w:val="0"/>
          <w:numId w:val="14"/>
        </w:numPr>
        <w:tabs>
          <w:tab w:val="left" w:pos="0"/>
          <w:tab w:val="left" w:pos="360"/>
        </w:tabs>
        <w:ind w:left="0" w:firstLine="0"/>
        <w:jc w:val="both"/>
      </w:pPr>
      <w:r>
        <w:rPr>
          <w:b/>
        </w:rPr>
        <w:t>Roads</w:t>
      </w:r>
      <w:r>
        <w:t xml:space="preserve">: there were 100 (169.44 </w:t>
      </w:r>
      <w:r w:rsidR="00D41C23">
        <w:t>km) approach roads planned and 9</w:t>
      </w:r>
      <w:r>
        <w:t xml:space="preserve">0 roads were completed as of this mission date. The progress of remaining </w:t>
      </w:r>
      <w:r w:rsidR="00D41C23">
        <w:t>1</w:t>
      </w:r>
      <w:r>
        <w:t xml:space="preserve">0 are at various stages and it is expected that all construction works for MPCS and approach roads under Additional Financing will be completed by </w:t>
      </w:r>
      <w:r w:rsidR="00D41C23">
        <w:t>June</w:t>
      </w:r>
      <w:r>
        <w:t xml:space="preserve"> 2017.</w:t>
      </w:r>
    </w:p>
    <w:p w14:paraId="5A89CB85" w14:textId="77777777" w:rsidR="00365484" w:rsidRDefault="00365484" w:rsidP="00C85E52">
      <w:pPr>
        <w:pStyle w:val="ListParagraph"/>
      </w:pPr>
    </w:p>
    <w:p w14:paraId="73519DDB" w14:textId="77777777" w:rsidR="00365484" w:rsidRDefault="00365484" w:rsidP="00F6682F">
      <w:pPr>
        <w:pStyle w:val="ListParagraph"/>
        <w:numPr>
          <w:ilvl w:val="0"/>
          <w:numId w:val="14"/>
        </w:numPr>
        <w:tabs>
          <w:tab w:val="left" w:pos="0"/>
          <w:tab w:val="left" w:pos="360"/>
        </w:tabs>
        <w:ind w:left="0" w:firstLine="0"/>
        <w:jc w:val="both"/>
      </w:pPr>
      <w:r>
        <w:rPr>
          <w:b/>
        </w:rPr>
        <w:t>Procurement of MPCS Kits</w:t>
      </w:r>
      <w:r>
        <w:t xml:space="preserve">: OSDMA had proposed to buy MPCS Kits for 154 Cyclone Shelters in earlier mission. It was discussed and agreed that there will be 6 packages and procurement will be conducted through NCB. However, procurement process was withheld due to non-availability of funds. OSDMA had requested supplementary funds from NDMA. It </w:t>
      </w:r>
      <w:r>
        <w:lastRenderedPageBreak/>
        <w:t xml:space="preserve">is noted during this mission that approval of funds for supplementary budget is still pending with Home Ministry. The mission urged OSDMA to follow up with NDMA. </w:t>
      </w:r>
    </w:p>
    <w:p w14:paraId="1D21D405" w14:textId="77777777" w:rsidR="00365484" w:rsidRDefault="00365484" w:rsidP="00C85E52">
      <w:pPr>
        <w:pStyle w:val="ListParagraph"/>
        <w:rPr>
          <w:b/>
        </w:rPr>
      </w:pPr>
    </w:p>
    <w:p w14:paraId="35CF883A" w14:textId="77777777" w:rsidR="00365484" w:rsidRDefault="00365484" w:rsidP="00F6682F">
      <w:pPr>
        <w:pStyle w:val="ListParagraph"/>
        <w:numPr>
          <w:ilvl w:val="0"/>
          <w:numId w:val="14"/>
        </w:numPr>
        <w:tabs>
          <w:tab w:val="left" w:pos="0"/>
          <w:tab w:val="left" w:pos="360"/>
        </w:tabs>
        <w:ind w:left="0" w:firstLine="0"/>
        <w:jc w:val="both"/>
      </w:pPr>
      <w:r>
        <w:rPr>
          <w:b/>
        </w:rPr>
        <w:t>Complaint on delayed payment</w:t>
      </w:r>
      <w:r>
        <w:t>: Bank has received complaint from one Contractor stating that their final payment has been withheld by OSDMA. The matter was raised in pervious mission (August to September 2016) and OSDMA was supposed to resolve this issue. It is noted that even after 6 months, the issue is still pending with OSDMA and it is urged to resolve soon from now.</w:t>
      </w:r>
    </w:p>
    <w:p w14:paraId="75A9ECB0" w14:textId="77777777" w:rsidR="00365484" w:rsidRDefault="00365484" w:rsidP="00C85E52">
      <w:pPr>
        <w:pStyle w:val="ListParagraph"/>
      </w:pPr>
    </w:p>
    <w:p w14:paraId="12EA110E" w14:textId="77777777" w:rsidR="00365484" w:rsidRDefault="00365484" w:rsidP="00F6682F">
      <w:pPr>
        <w:pStyle w:val="ListParagraph"/>
        <w:numPr>
          <w:ilvl w:val="0"/>
          <w:numId w:val="14"/>
        </w:numPr>
        <w:tabs>
          <w:tab w:val="left" w:pos="0"/>
          <w:tab w:val="left" w:pos="360"/>
        </w:tabs>
        <w:ind w:left="0" w:firstLine="0"/>
        <w:jc w:val="both"/>
      </w:pPr>
      <w:r>
        <w:rPr>
          <w:b/>
        </w:rPr>
        <w:t>Amendment for TPQA Contract</w:t>
      </w:r>
      <w:r>
        <w:t xml:space="preserve">: OSDMA has submitted proposal to amend Contract for TPQA consultant as there is need to oversee quality assurance for EWDS civil works. The proposed contract amount is INR </w:t>
      </w:r>
      <w:r>
        <w:rPr>
          <w:lang w:val="en-IN"/>
        </w:rPr>
        <w:t>1,592,000. Bank has reviewed the proposal and cleared as proposed as there is no advantage in going for the fresh selection process. OSDMA will submit signed amendment to the Bank for record.</w:t>
      </w:r>
    </w:p>
    <w:p w14:paraId="389CF5F7" w14:textId="77777777" w:rsidR="00365484" w:rsidRDefault="00365484" w:rsidP="00C85E52">
      <w:pPr>
        <w:pStyle w:val="ListParagraph"/>
        <w:rPr>
          <w:b/>
        </w:rPr>
      </w:pPr>
    </w:p>
    <w:p w14:paraId="7894E130" w14:textId="77777777" w:rsidR="00365484" w:rsidRDefault="00365484" w:rsidP="00F6682F">
      <w:pPr>
        <w:pStyle w:val="ListParagraph"/>
        <w:numPr>
          <w:ilvl w:val="0"/>
          <w:numId w:val="14"/>
        </w:numPr>
        <w:tabs>
          <w:tab w:val="left" w:pos="0"/>
          <w:tab w:val="left" w:pos="360"/>
        </w:tabs>
        <w:ind w:left="0" w:firstLine="0"/>
        <w:jc w:val="both"/>
      </w:pPr>
      <w:r>
        <w:rPr>
          <w:b/>
        </w:rPr>
        <w:t>Post Procurement Review (PPR)</w:t>
      </w:r>
      <w:r>
        <w:t>: Bank has conducted PPR during this mission for NCRMP I and NCRMP I-AF for the FY2017. One of the common findings of PPR is that most of the Contracts are not in effect as contract duration has been expired. There was no record for Extension of Time (EoT) despite Bank’s repeated reminders in the earlier mission. The detailed report of PPR will be shared with OSDMA for ascertaining correctness before finalizing it.</w:t>
      </w:r>
    </w:p>
    <w:p w14:paraId="028FF430" w14:textId="77777777" w:rsidR="00365484" w:rsidRDefault="00365484" w:rsidP="00C85E52">
      <w:pPr>
        <w:pStyle w:val="ListParagraph"/>
        <w:rPr>
          <w:b/>
        </w:rPr>
      </w:pPr>
    </w:p>
    <w:p w14:paraId="679791C1" w14:textId="77777777" w:rsidR="00365484" w:rsidRDefault="00365484" w:rsidP="00F6682F">
      <w:pPr>
        <w:pStyle w:val="ListParagraph"/>
        <w:numPr>
          <w:ilvl w:val="0"/>
          <w:numId w:val="14"/>
        </w:numPr>
        <w:tabs>
          <w:tab w:val="left" w:pos="0"/>
          <w:tab w:val="left" w:pos="360"/>
        </w:tabs>
        <w:ind w:left="0" w:firstLine="0"/>
        <w:jc w:val="both"/>
      </w:pPr>
      <w:r>
        <w:rPr>
          <w:b/>
        </w:rPr>
        <w:t>Procurement Plan (PP)</w:t>
      </w:r>
      <w:r>
        <w:t>: all procurement for both NCRMP I and NCRMP I – AF has been completed except procurement of MPCS Kits. Upon confirmation of fund availability, OSDMA will revise the PP for MPCS Kits and submit to the Bank for clearance.</w:t>
      </w:r>
    </w:p>
    <w:p w14:paraId="3CBF7B6C" w14:textId="77777777" w:rsidR="00365484" w:rsidRDefault="00365484" w:rsidP="00C85E52">
      <w:pPr>
        <w:pStyle w:val="ListParagraph"/>
        <w:rPr>
          <w:b/>
        </w:rPr>
      </w:pPr>
    </w:p>
    <w:p w14:paraId="18EEB4B4" w14:textId="77777777" w:rsidR="00365484" w:rsidRDefault="00365484" w:rsidP="00F6682F">
      <w:pPr>
        <w:pStyle w:val="ListParagraph"/>
        <w:numPr>
          <w:ilvl w:val="0"/>
          <w:numId w:val="14"/>
        </w:numPr>
        <w:tabs>
          <w:tab w:val="left" w:pos="0"/>
          <w:tab w:val="left" w:pos="360"/>
        </w:tabs>
        <w:ind w:left="0" w:firstLine="0"/>
        <w:jc w:val="both"/>
      </w:pPr>
      <w:r>
        <w:t xml:space="preserve"> </w:t>
      </w:r>
      <w:r>
        <w:rPr>
          <w:b/>
        </w:rPr>
        <w:t>Revision of prior Review Threshold</w:t>
      </w:r>
      <w:r>
        <w:t>: Bank has revised the prior review threshold beginning form July 2016. The revised prior review threshold for this project is as follows:</w:t>
      </w:r>
    </w:p>
    <w:p w14:paraId="18972866" w14:textId="77777777" w:rsidR="00365484" w:rsidRDefault="00365484" w:rsidP="00C85E52">
      <w:pPr>
        <w:pStyle w:val="ListParagraph"/>
      </w:pPr>
    </w:p>
    <w:p w14:paraId="79F57DB5" w14:textId="77777777" w:rsidR="00365484" w:rsidRDefault="00365484" w:rsidP="00F6682F">
      <w:pPr>
        <w:pStyle w:val="ListParagraph"/>
        <w:numPr>
          <w:ilvl w:val="0"/>
          <w:numId w:val="16"/>
        </w:numPr>
        <w:ind w:left="1200"/>
        <w:jc w:val="both"/>
      </w:pPr>
      <w:r>
        <w:t>Works (including turnkey, Supply &amp; Installation of plant and equipment and PPP): all contracts more than US$ 15 million equivalent;</w:t>
      </w:r>
    </w:p>
    <w:p w14:paraId="59E492D8" w14:textId="77777777" w:rsidR="00365484" w:rsidRDefault="00365484" w:rsidP="00F6682F">
      <w:pPr>
        <w:pStyle w:val="ListParagraph"/>
        <w:numPr>
          <w:ilvl w:val="0"/>
          <w:numId w:val="16"/>
        </w:numPr>
        <w:ind w:left="1200"/>
        <w:jc w:val="both"/>
      </w:pPr>
      <w:r>
        <w:t>Goods (including information technology and non-consulting services): all contracts more than US$ 4 million equivalent;</w:t>
      </w:r>
    </w:p>
    <w:p w14:paraId="30E25FAE" w14:textId="77777777" w:rsidR="00365484" w:rsidRDefault="00365484" w:rsidP="00F6682F">
      <w:pPr>
        <w:pStyle w:val="ListParagraph"/>
        <w:numPr>
          <w:ilvl w:val="0"/>
          <w:numId w:val="16"/>
        </w:numPr>
        <w:ind w:left="1200"/>
        <w:jc w:val="both"/>
      </w:pPr>
      <w:r>
        <w:t>Consultancy Services: above US$ 2 million equivalent for firms; and US$ 400,000 for individuals</w:t>
      </w:r>
    </w:p>
    <w:p w14:paraId="777D6FAC" w14:textId="77777777" w:rsidR="00365484" w:rsidRDefault="00365484" w:rsidP="00C85E52">
      <w:pPr>
        <w:jc w:val="both"/>
      </w:pPr>
      <w:r>
        <w:t>The project is also informed that the above threshold values shall apply for Direct Contract/Single Source as well. The revision of threshold was communicated separately through email and it will come into effect from email communication date. </w:t>
      </w:r>
    </w:p>
    <w:p w14:paraId="083ABAD5" w14:textId="77777777" w:rsidR="00D41C23" w:rsidRDefault="00D41C23" w:rsidP="00D41C23">
      <w:pPr>
        <w:pStyle w:val="ListParagraph"/>
        <w:tabs>
          <w:tab w:val="left" w:pos="0"/>
          <w:tab w:val="left" w:pos="360"/>
        </w:tabs>
        <w:ind w:left="0"/>
        <w:jc w:val="both"/>
        <w:rPr>
          <w:b/>
        </w:rPr>
      </w:pPr>
    </w:p>
    <w:p w14:paraId="5480AE0A" w14:textId="1374E9A1" w:rsidR="00117169" w:rsidRDefault="00365484" w:rsidP="00D41C23">
      <w:pPr>
        <w:pStyle w:val="ListParagraph"/>
        <w:tabs>
          <w:tab w:val="left" w:pos="0"/>
          <w:tab w:val="left" w:pos="360"/>
        </w:tabs>
        <w:ind w:left="0"/>
        <w:jc w:val="both"/>
      </w:pPr>
      <w:r>
        <w:rPr>
          <w:b/>
        </w:rPr>
        <w:t>Risk Assessment</w:t>
      </w:r>
      <w:r>
        <w:t>: almost all procurement under this project has been completed except MPCS Kits. In view of this, the procurement risk has been rated as “moderate” and overall performance of procurement has been rated as satisfactory.</w:t>
      </w:r>
    </w:p>
    <w:p w14:paraId="4BC0922E" w14:textId="77777777" w:rsidR="00F95DA6" w:rsidRDefault="00F95DA6" w:rsidP="00F95DA6">
      <w:pPr>
        <w:tabs>
          <w:tab w:val="left" w:pos="0"/>
          <w:tab w:val="left" w:pos="360"/>
        </w:tabs>
        <w:jc w:val="both"/>
      </w:pPr>
    </w:p>
    <w:p w14:paraId="70EF4AEA" w14:textId="2719E726" w:rsidR="00F95DA6" w:rsidRDefault="00F95DA6">
      <w:pPr>
        <w:spacing w:after="200" w:line="276" w:lineRule="auto"/>
      </w:pPr>
      <w:r>
        <w:br w:type="page"/>
      </w:r>
    </w:p>
    <w:p w14:paraId="5ACA879E" w14:textId="11EC2C9C" w:rsidR="00F95DA6" w:rsidRDefault="00F95DA6" w:rsidP="004D7511">
      <w:pPr>
        <w:jc w:val="center"/>
        <w:rPr>
          <w:b/>
        </w:rPr>
      </w:pPr>
      <w:r>
        <w:rPr>
          <w:b/>
        </w:rPr>
        <w:lastRenderedPageBreak/>
        <w:t>Annex</w:t>
      </w:r>
      <w:r w:rsidRPr="00E565F8">
        <w:rPr>
          <w:b/>
        </w:rPr>
        <w:t xml:space="preserve"> </w:t>
      </w:r>
      <w:r>
        <w:rPr>
          <w:b/>
        </w:rPr>
        <w:t xml:space="preserve">11: </w:t>
      </w:r>
      <w:r w:rsidRPr="00E565F8">
        <w:rPr>
          <w:b/>
        </w:rPr>
        <w:t xml:space="preserve">Detailed Observations on </w:t>
      </w:r>
      <w:r>
        <w:rPr>
          <w:b/>
        </w:rPr>
        <w:t>Financial Management</w:t>
      </w:r>
    </w:p>
    <w:p w14:paraId="34D2B165" w14:textId="77777777" w:rsidR="00F95DA6" w:rsidRDefault="00F95DA6" w:rsidP="00F95DA6">
      <w:pPr>
        <w:rPr>
          <w:b/>
        </w:rPr>
      </w:pPr>
    </w:p>
    <w:p w14:paraId="0BC6AD3C" w14:textId="77777777" w:rsidR="00F95DA6" w:rsidRPr="004D7511" w:rsidRDefault="00F95DA6" w:rsidP="00F95DA6">
      <w:pPr>
        <w:jc w:val="both"/>
        <w:rPr>
          <w:i/>
        </w:rPr>
      </w:pPr>
      <w:r w:rsidRPr="004D7511">
        <w:rPr>
          <w:i/>
        </w:rPr>
        <w:t>Andhra Pradesh NCRMP-I</w:t>
      </w:r>
    </w:p>
    <w:p w14:paraId="501E454F" w14:textId="77777777" w:rsidR="00D41C23" w:rsidRPr="004D7511" w:rsidRDefault="00D41C23" w:rsidP="00D41C23">
      <w:pPr>
        <w:pStyle w:val="ListParagraph"/>
        <w:ind w:left="0"/>
        <w:jc w:val="both"/>
        <w:rPr>
          <w:i/>
        </w:rPr>
      </w:pPr>
    </w:p>
    <w:p w14:paraId="5FF09210" w14:textId="77777777" w:rsidR="00F95DA6" w:rsidRPr="004D7511" w:rsidRDefault="00F95DA6" w:rsidP="00D41C23">
      <w:pPr>
        <w:pStyle w:val="ListParagraph"/>
        <w:ind w:left="0"/>
        <w:jc w:val="both"/>
      </w:pPr>
      <w:r w:rsidRPr="004D7511">
        <w:rPr>
          <w:i/>
        </w:rPr>
        <w:t>Budgeting and Expenditure</w:t>
      </w:r>
      <w:r w:rsidRPr="004D7511">
        <w:rPr>
          <w:b/>
        </w:rPr>
        <w:t>:</w:t>
      </w:r>
      <w:r w:rsidRPr="004D7511">
        <w:t xml:space="preserve"> The original budgetary sanction for FY 2016-17 was INR. 70.68 crores; the project demanded another INR. 30 crores as supplementary budget grant, however no additional amount was sanctioned.  The total expenditure till date</w:t>
      </w:r>
      <w:r w:rsidRPr="004D7511">
        <w:rPr>
          <w:rStyle w:val="FootnoteReference"/>
        </w:rPr>
        <w:footnoteReference w:id="3"/>
      </w:r>
      <w:r w:rsidRPr="004D7511">
        <w:t xml:space="preserve"> for the year is INR. 84.69 crores, which is being met out of additional central share for FY 2015-16 which was INR 114.98 crores and from the state government budget share of NCRMP – additional financing (INRs 13.59 crores). The total expenditure incurred on the project till date is INR 665.49 crores. It was informed that the IUFRs upto December 31, 2016 have been submitted to NDMA.</w:t>
      </w:r>
    </w:p>
    <w:p w14:paraId="2B2063A7" w14:textId="77777777" w:rsidR="00F95DA6" w:rsidRPr="004D7511" w:rsidRDefault="00F95DA6" w:rsidP="00F95DA6">
      <w:pPr>
        <w:jc w:val="both"/>
      </w:pPr>
    </w:p>
    <w:p w14:paraId="149BD077" w14:textId="77777777" w:rsidR="00F95DA6" w:rsidRPr="004D7511" w:rsidRDefault="00F95DA6" w:rsidP="00D41C23">
      <w:pPr>
        <w:pStyle w:val="ListParagraph"/>
        <w:ind w:left="0"/>
        <w:jc w:val="both"/>
      </w:pPr>
      <w:r w:rsidRPr="004D7511">
        <w:rPr>
          <w:i/>
        </w:rPr>
        <w:t>Staffing</w:t>
      </w:r>
      <w:r w:rsidRPr="004D7511">
        <w:rPr>
          <w:b/>
        </w:rPr>
        <w:t xml:space="preserve">: </w:t>
      </w:r>
      <w:r w:rsidRPr="004D7511">
        <w:t xml:space="preserve">The position of Financial Controller became vacant with effect from 31.10.2016, as the incumbent retired. The mission was informed that the Accountant, who is a retired Finance Department official, and working for the project since long took charge as Financial Controller. </w:t>
      </w:r>
    </w:p>
    <w:p w14:paraId="3899340E" w14:textId="77777777" w:rsidR="00F95DA6" w:rsidRPr="004D7511" w:rsidRDefault="00F95DA6" w:rsidP="00F95DA6">
      <w:pPr>
        <w:jc w:val="both"/>
        <w:rPr>
          <w:b/>
        </w:rPr>
      </w:pPr>
    </w:p>
    <w:p w14:paraId="686EDA38" w14:textId="77777777" w:rsidR="00F95DA6" w:rsidRPr="004D7511" w:rsidRDefault="00F95DA6" w:rsidP="00D41C23">
      <w:pPr>
        <w:pStyle w:val="ListParagraph"/>
        <w:ind w:left="0"/>
        <w:jc w:val="both"/>
      </w:pPr>
      <w:r w:rsidRPr="004D7511">
        <w:rPr>
          <w:i/>
        </w:rPr>
        <w:t>Internal Audit</w:t>
      </w:r>
      <w:r w:rsidRPr="004D7511">
        <w:rPr>
          <w:b/>
        </w:rPr>
        <w:t>:</w:t>
      </w:r>
      <w:r w:rsidRPr="004D7511">
        <w:t xml:space="preserve"> During the last mission, it was discussed that since the contract of the existing internal auditor - M/s Roy Ghosh and Associates, Chartered Accountants was only till July, 2016 the project was keen on extending the contract of the existing firm till the closure of the project. However, no further action has been taken in this regard. It is mandatory that internal audit is conducted at regular intervals and reports are submitted timely. It was agreed that the project would extend the contract immediately without any further delay and communicate to the World Bank. </w:t>
      </w:r>
    </w:p>
    <w:p w14:paraId="7FB68E13" w14:textId="77777777" w:rsidR="00F95DA6" w:rsidRPr="004D7511" w:rsidRDefault="00F95DA6" w:rsidP="00F95DA6">
      <w:pPr>
        <w:jc w:val="both"/>
      </w:pPr>
    </w:p>
    <w:p w14:paraId="19757926" w14:textId="77777777" w:rsidR="00F95DA6" w:rsidRPr="004D7511" w:rsidRDefault="00F95DA6" w:rsidP="00D41C23">
      <w:pPr>
        <w:pStyle w:val="ListParagraph"/>
        <w:ind w:left="0"/>
        <w:jc w:val="both"/>
      </w:pPr>
      <w:r w:rsidRPr="004D7511">
        <w:rPr>
          <w:i/>
        </w:rPr>
        <w:t>External Audit</w:t>
      </w:r>
      <w:r w:rsidRPr="004D7511">
        <w:rPr>
          <w:b/>
        </w:rPr>
        <w:t xml:space="preserve">: </w:t>
      </w:r>
      <w:r w:rsidRPr="004D7511">
        <w:t>The project has submitted the audit report for FY 2015-16. Out of an amount of INR. 2.98 crores disqualified for FY 2014-15 pertaining to mobilization advance an amount of INR 0.97 crores has been recertified. During the mission, the project requested that the balance amount should not be treated as ineligible and efforts shall be made to get the same recertified by the AG. Further,</w:t>
      </w:r>
      <w:r w:rsidRPr="004D7511">
        <w:rPr>
          <w:b/>
        </w:rPr>
        <w:t xml:space="preserve"> </w:t>
      </w:r>
      <w:r w:rsidRPr="004D7511">
        <w:t>other issues</w:t>
      </w:r>
      <w:r w:rsidRPr="004D7511">
        <w:rPr>
          <w:b/>
        </w:rPr>
        <w:t xml:space="preserve"> </w:t>
      </w:r>
      <w:r w:rsidRPr="004D7511">
        <w:t>emanating out of the current audit report (FY 2015-16) shall be addressed by way of an audit review letter.</w:t>
      </w:r>
    </w:p>
    <w:p w14:paraId="4AB55F3A" w14:textId="77777777" w:rsidR="00F95DA6" w:rsidRPr="004D7511" w:rsidRDefault="00F95DA6" w:rsidP="00F95DA6">
      <w:pPr>
        <w:jc w:val="both"/>
      </w:pPr>
    </w:p>
    <w:p w14:paraId="2B13054B" w14:textId="77777777" w:rsidR="00F95DA6" w:rsidRPr="004D7511" w:rsidRDefault="00F95DA6" w:rsidP="00F95DA6">
      <w:pPr>
        <w:pStyle w:val="ListParagraph"/>
        <w:ind w:left="0"/>
        <w:rPr>
          <w:i/>
        </w:rPr>
      </w:pPr>
      <w:r w:rsidRPr="004D7511">
        <w:rPr>
          <w:i/>
        </w:rPr>
        <w:t xml:space="preserve">Andhra Pradesh NCRMP-I Additional Financing </w:t>
      </w:r>
    </w:p>
    <w:p w14:paraId="3455CFED" w14:textId="77777777" w:rsidR="00D41C23" w:rsidRPr="004D7511" w:rsidRDefault="00D41C23" w:rsidP="00D41C23">
      <w:pPr>
        <w:pStyle w:val="ListParagraph"/>
        <w:ind w:left="0"/>
      </w:pPr>
    </w:p>
    <w:p w14:paraId="13BEE431" w14:textId="77777777" w:rsidR="00F95DA6" w:rsidRPr="004D7511" w:rsidRDefault="00F95DA6" w:rsidP="00D41C23">
      <w:pPr>
        <w:pStyle w:val="ListParagraph"/>
        <w:ind w:left="0"/>
      </w:pPr>
      <w:r w:rsidRPr="004D7511">
        <w:t xml:space="preserve">During FY 2016-17, an amount of INR 97.20 crores (including state share of INR 30 crores) has been sanctioned. Expenditure incurred during the year (till January 24, 2017) is INR 46.50 crores. </w:t>
      </w:r>
    </w:p>
    <w:p w14:paraId="1D44EC64" w14:textId="77777777" w:rsidR="00F95DA6" w:rsidRPr="004D7511" w:rsidRDefault="00F95DA6" w:rsidP="00F95DA6">
      <w:pPr>
        <w:jc w:val="both"/>
      </w:pPr>
    </w:p>
    <w:p w14:paraId="782D81D4" w14:textId="77777777" w:rsidR="00F95DA6" w:rsidRPr="004D7511" w:rsidRDefault="00F95DA6" w:rsidP="00D41C23">
      <w:pPr>
        <w:pStyle w:val="ListParagraph"/>
        <w:ind w:left="0"/>
        <w:jc w:val="both"/>
      </w:pPr>
      <w:r w:rsidRPr="004D7511">
        <w:rPr>
          <w:i/>
        </w:rPr>
        <w:t>Internal Audit</w:t>
      </w:r>
      <w:r w:rsidRPr="004D7511">
        <w:t>: It was agreed during the mission that the firm performing the internal audit function for NCRMP would also perform the same for NCRMP – Additional Financing. This must be done without any delay.</w:t>
      </w:r>
    </w:p>
    <w:p w14:paraId="04DAA97D" w14:textId="77777777" w:rsidR="00F95DA6" w:rsidRPr="004D7511" w:rsidRDefault="00F95DA6" w:rsidP="00F95DA6">
      <w:pPr>
        <w:jc w:val="both"/>
      </w:pPr>
    </w:p>
    <w:p w14:paraId="53A4E378" w14:textId="77777777" w:rsidR="00F95DA6" w:rsidRPr="004D7511" w:rsidRDefault="00F95DA6" w:rsidP="00D41C23">
      <w:pPr>
        <w:pStyle w:val="ListParagraph"/>
        <w:ind w:left="0"/>
        <w:jc w:val="both"/>
      </w:pPr>
      <w:r w:rsidRPr="004D7511">
        <w:rPr>
          <w:i/>
        </w:rPr>
        <w:t>External Audit</w:t>
      </w:r>
      <w:r w:rsidRPr="004D7511">
        <w:t>: There was no expenditure incurred during FY 2015-16, hence the audit report was not furnished. It was agreed that the project would formally write to the Bank for waiver of the audit requirements for FY 2015-16. For FY 2016-17, the audit report shall become due to be submitted to the Bank by December 31, 2017.</w:t>
      </w:r>
    </w:p>
    <w:p w14:paraId="77B7623C" w14:textId="77777777" w:rsidR="00F95DA6" w:rsidRPr="004D7511" w:rsidRDefault="00F95DA6" w:rsidP="00F95DA6">
      <w:pPr>
        <w:jc w:val="both"/>
      </w:pPr>
    </w:p>
    <w:p w14:paraId="5107FA3A" w14:textId="77777777" w:rsidR="00D41C23" w:rsidRPr="004D7511" w:rsidRDefault="00D41C23">
      <w:pPr>
        <w:spacing w:after="200" w:line="276" w:lineRule="auto"/>
        <w:rPr>
          <w:i/>
        </w:rPr>
      </w:pPr>
      <w:r w:rsidRPr="004D7511">
        <w:rPr>
          <w:i/>
        </w:rPr>
        <w:br w:type="page"/>
      </w:r>
    </w:p>
    <w:p w14:paraId="51408A5D" w14:textId="09D1CF3D" w:rsidR="00F95DA6" w:rsidRPr="004D7511" w:rsidRDefault="00F95DA6" w:rsidP="00F95DA6">
      <w:pPr>
        <w:pStyle w:val="ListParagraph"/>
        <w:ind w:left="0"/>
        <w:jc w:val="both"/>
        <w:rPr>
          <w:i/>
        </w:rPr>
      </w:pPr>
      <w:r w:rsidRPr="004D7511">
        <w:rPr>
          <w:i/>
        </w:rPr>
        <w:lastRenderedPageBreak/>
        <w:t>Odisha NCRMP-I</w:t>
      </w:r>
    </w:p>
    <w:p w14:paraId="5B1683F9" w14:textId="77777777" w:rsidR="00D41C23" w:rsidRPr="004D7511" w:rsidRDefault="00D41C23" w:rsidP="00D41C23">
      <w:pPr>
        <w:pStyle w:val="ListParagraph"/>
        <w:ind w:left="0"/>
        <w:jc w:val="both"/>
        <w:rPr>
          <w:i/>
        </w:rPr>
      </w:pPr>
    </w:p>
    <w:p w14:paraId="3408E149" w14:textId="77777777" w:rsidR="00F95DA6" w:rsidRPr="004D7511" w:rsidRDefault="00F95DA6" w:rsidP="00D41C23">
      <w:pPr>
        <w:pStyle w:val="ListParagraph"/>
        <w:ind w:left="0"/>
        <w:jc w:val="both"/>
      </w:pPr>
      <w:r w:rsidRPr="004D7511">
        <w:rPr>
          <w:i/>
        </w:rPr>
        <w:t>Disbursements</w:t>
      </w:r>
      <w:r w:rsidRPr="004D7511">
        <w:t xml:space="preserve">: The total disbursement (for entire project) in respect of NCRMP I stands at SDR 104.25 which is 63.53% of the total loan amount of SDR 164.1 million. </w:t>
      </w:r>
    </w:p>
    <w:p w14:paraId="53B77CA5" w14:textId="77777777" w:rsidR="00F95DA6" w:rsidRPr="004D7511" w:rsidRDefault="00F95DA6" w:rsidP="00F95DA6">
      <w:pPr>
        <w:jc w:val="both"/>
      </w:pPr>
    </w:p>
    <w:p w14:paraId="41359896" w14:textId="61A4148D" w:rsidR="00F95DA6" w:rsidRPr="004D7511" w:rsidRDefault="00F95DA6" w:rsidP="00D41C23">
      <w:pPr>
        <w:pStyle w:val="ListParagraph"/>
        <w:ind w:left="0"/>
        <w:jc w:val="both"/>
      </w:pPr>
      <w:r w:rsidRPr="004D7511">
        <w:rPr>
          <w:i/>
        </w:rPr>
        <w:t>Budgeting and Expenditure</w:t>
      </w:r>
      <w:r w:rsidRPr="004D7511">
        <w:t xml:space="preserve">: As against a sanctioned budget Rs 52 crores for the year 2016-17, an amount of Rs 40.06 crores was expended for Component B, C &amp; D. Further, an amount of Rs 10 crores was transferred to the office of Special Relief Commissioner (SRC) for execution of Component A during August 2016. The mission was informed that an amount of approx. Rs 9 crores had been paid to the contractor by the SRC. It was agreed that the project could claim this amount from the Bank and obtain a </w:t>
      </w:r>
      <w:r w:rsidR="00566659" w:rsidRPr="004D7511">
        <w:t>utilization</w:t>
      </w:r>
      <w:r w:rsidRPr="004D7511">
        <w:t xml:space="preserve"> certificate from the SRC. For FY 2017-18, the sanctioned budgeted expenditure is Rs 300 crores. IUFRs up to February 28, 2017 have been submitted to NDMA and have been reviewed by the Bank.</w:t>
      </w:r>
    </w:p>
    <w:p w14:paraId="402B99BE" w14:textId="77777777" w:rsidR="00F95DA6" w:rsidRPr="004D7511" w:rsidRDefault="00F95DA6" w:rsidP="00F95DA6">
      <w:pPr>
        <w:jc w:val="both"/>
      </w:pPr>
    </w:p>
    <w:p w14:paraId="63B5F366" w14:textId="77777777" w:rsidR="00F95DA6" w:rsidRPr="004D7511" w:rsidRDefault="00F95DA6" w:rsidP="00D41C23">
      <w:pPr>
        <w:pStyle w:val="ListParagraph"/>
        <w:ind w:left="0"/>
        <w:jc w:val="both"/>
      </w:pPr>
      <w:r w:rsidRPr="004D7511">
        <w:rPr>
          <w:i/>
        </w:rPr>
        <w:t>Internal Audit</w:t>
      </w:r>
      <w:r w:rsidRPr="004D7511">
        <w:t xml:space="preserve">: Internal auditors for the project, M/s Tej Raj &amp; Pal, Chartered Accountants were appointed during August 2016 for conducting the audit for FY 2015-16 and FY 2016-17. The report for FY 2015-16 has been submitted. Further, the report for the period April-Sept 2016 has not yet been submitted. It was shared with the Bank that the same shall be submitted latest by April 25, 2017. Subsequently, the report for the period from Oct-Mar 2017 shall also have to be submitted by the auditors at the earliest. Further, the project also informed the mission that the contract of the internal audit would be extended till the closure of the project, i.e. October 31, 2017. It was agreed that the project would communicate to the Bank with the decision at the earliest. </w:t>
      </w:r>
    </w:p>
    <w:p w14:paraId="5647870A" w14:textId="77777777" w:rsidR="00F95DA6" w:rsidRPr="004D7511" w:rsidRDefault="00F95DA6" w:rsidP="00F95DA6">
      <w:pPr>
        <w:jc w:val="both"/>
      </w:pPr>
    </w:p>
    <w:p w14:paraId="1114758F" w14:textId="77777777" w:rsidR="00F95DA6" w:rsidRPr="004D7511" w:rsidRDefault="00F95DA6" w:rsidP="00D41C23">
      <w:pPr>
        <w:pStyle w:val="ListParagraph"/>
        <w:ind w:left="0"/>
        <w:jc w:val="both"/>
      </w:pPr>
      <w:r w:rsidRPr="004D7511">
        <w:rPr>
          <w:i/>
        </w:rPr>
        <w:t>External Audit</w:t>
      </w:r>
      <w:r w:rsidRPr="004D7511">
        <w:t xml:space="preserve">: M/s SRB &amp; Associates, Chartered Accountants have conducted the audit for FY 2015-16 and submitted the report. The auditors have issued a qualified opinion due to difference in audited figures vis-à-vis the figures at the utilization certificate and non-maintenance of asset register. The report was discussed with the project. It was agreed that the project would respond on the audit observations and take corrective actions. Since the project closes on October 31, 2017, the project wishes to extend the contract for the existing auditor for the audit of FY 2016-17 also. It was agreed that OSDMA would write to the Bank in respect of the same to obtain clearance. </w:t>
      </w:r>
    </w:p>
    <w:p w14:paraId="58EEAA24" w14:textId="77777777" w:rsidR="00F95DA6" w:rsidRPr="004D7511" w:rsidRDefault="00F95DA6" w:rsidP="00F95DA6">
      <w:pPr>
        <w:jc w:val="both"/>
      </w:pPr>
    </w:p>
    <w:p w14:paraId="570213F3" w14:textId="1CFFD9D5" w:rsidR="00F95DA6" w:rsidRPr="004D7511" w:rsidRDefault="00F95DA6" w:rsidP="00D41C23">
      <w:pPr>
        <w:pStyle w:val="ListParagraph"/>
        <w:ind w:left="0"/>
        <w:jc w:val="both"/>
      </w:pPr>
      <w:r w:rsidRPr="004D7511">
        <w:rPr>
          <w:i/>
        </w:rPr>
        <w:t>Project closing and payment of Goods, Works &amp; Services</w:t>
      </w:r>
      <w:r w:rsidRPr="004D7511">
        <w:t xml:space="preserve">: With the project closing date of is October 31, 2017 only those payments from the Bank in respect of which the liability becomes </w:t>
      </w:r>
      <w:r w:rsidR="00566659" w:rsidRPr="004D7511">
        <w:t>crystallized</w:t>
      </w:r>
      <w:r w:rsidRPr="004D7511">
        <w:t xml:space="preserve"> (i.e. goods have been received or services have been rendered) by the project closing date, can be claimed from the Bank upto the next four months after project closure. Therefore, disbursements from the Credit will be made for withdrawal applications received at the Bank’s Chennai office by February 28, 2018 in respect of eligible expenditures made before the closing date.</w:t>
      </w:r>
    </w:p>
    <w:p w14:paraId="05C42833" w14:textId="77777777" w:rsidR="00F95DA6" w:rsidRPr="004D7511" w:rsidRDefault="00F95DA6" w:rsidP="00F95DA6">
      <w:pPr>
        <w:jc w:val="both"/>
      </w:pPr>
    </w:p>
    <w:p w14:paraId="5146D49D" w14:textId="77777777" w:rsidR="00F95DA6" w:rsidRPr="004D7511" w:rsidRDefault="00F95DA6" w:rsidP="00F95DA6">
      <w:pPr>
        <w:pStyle w:val="ListParagraph"/>
        <w:ind w:left="0"/>
        <w:rPr>
          <w:i/>
        </w:rPr>
      </w:pPr>
      <w:r w:rsidRPr="004D7511">
        <w:rPr>
          <w:i/>
        </w:rPr>
        <w:t>Orissa NCRMP-I Additional Financing</w:t>
      </w:r>
    </w:p>
    <w:p w14:paraId="3A175D36" w14:textId="77777777" w:rsidR="00D41C23" w:rsidRPr="004D7511" w:rsidRDefault="00D41C23" w:rsidP="00D41C23">
      <w:pPr>
        <w:pStyle w:val="ListParagraph"/>
        <w:ind w:left="0"/>
        <w:jc w:val="both"/>
      </w:pPr>
    </w:p>
    <w:p w14:paraId="25576BB2" w14:textId="77777777" w:rsidR="00F95DA6" w:rsidRPr="004D7511" w:rsidRDefault="00F95DA6" w:rsidP="00D41C23">
      <w:pPr>
        <w:pStyle w:val="ListParagraph"/>
        <w:ind w:left="0"/>
        <w:jc w:val="both"/>
      </w:pPr>
      <w:r w:rsidRPr="004D7511">
        <w:t>The disbursements in respect of NCRMP – AF stand at SDR 26.13 which is 38.82% of the total loan amount of SDR 67.3 million.</w:t>
      </w:r>
    </w:p>
    <w:p w14:paraId="25CB4B48" w14:textId="77777777" w:rsidR="00F95DA6" w:rsidRPr="004D7511" w:rsidRDefault="00F95DA6" w:rsidP="00F95DA6">
      <w:pPr>
        <w:jc w:val="both"/>
      </w:pPr>
    </w:p>
    <w:p w14:paraId="0313C4CE" w14:textId="77777777" w:rsidR="00F95DA6" w:rsidRPr="004D7511" w:rsidRDefault="00F95DA6" w:rsidP="00D41C23">
      <w:pPr>
        <w:pStyle w:val="ListParagraph"/>
        <w:ind w:left="0"/>
        <w:jc w:val="both"/>
      </w:pPr>
      <w:r w:rsidRPr="004D7511">
        <w:rPr>
          <w:i/>
        </w:rPr>
        <w:t>Budgeting and Expenditure</w:t>
      </w:r>
      <w:r w:rsidRPr="004D7511">
        <w:rPr>
          <w:b/>
        </w:rPr>
        <w:t xml:space="preserve">: </w:t>
      </w:r>
      <w:r w:rsidRPr="004D7511">
        <w:t>For FY</w:t>
      </w:r>
      <w:r w:rsidRPr="004D7511">
        <w:rPr>
          <w:b/>
        </w:rPr>
        <w:t xml:space="preserve"> </w:t>
      </w:r>
      <w:r w:rsidRPr="004D7511">
        <w:t xml:space="preserve">2016-17, the budgeted expenditure was Rs 300 crores and an amount of Rs. 78.50 crores was expended. Total Cumulative Expenditure incurred up to March 31, 2017 stands at Rs 322.18 crores. For FY 2017-18, the budgeted expenditure is Rs 87.20 crores. IUFRs for the quarter ending December 31, 2016 have been reviewed by the </w:t>
      </w:r>
      <w:r w:rsidRPr="004D7511">
        <w:lastRenderedPageBreak/>
        <w:t>Bank. IUFR upto March 31, 2017 have been submitted to NDMA, which shall be submitted to the Bank shortly.</w:t>
      </w:r>
    </w:p>
    <w:p w14:paraId="2871B66E" w14:textId="77777777" w:rsidR="00F95DA6" w:rsidRPr="004D7511" w:rsidRDefault="00F95DA6" w:rsidP="00F95DA6">
      <w:pPr>
        <w:jc w:val="both"/>
        <w:rPr>
          <w:b/>
        </w:rPr>
      </w:pPr>
    </w:p>
    <w:p w14:paraId="2D705828" w14:textId="77777777" w:rsidR="00F95DA6" w:rsidRPr="004D7511" w:rsidRDefault="00F95DA6" w:rsidP="00D41C23">
      <w:pPr>
        <w:pStyle w:val="ListParagraph"/>
        <w:ind w:left="0"/>
        <w:jc w:val="both"/>
      </w:pPr>
      <w:r w:rsidRPr="004D7511">
        <w:rPr>
          <w:i/>
        </w:rPr>
        <w:t>External Audit</w:t>
      </w:r>
      <w:r w:rsidRPr="004D7511">
        <w:t xml:space="preserve">: M/s SRB &amp; Associates, Chartered Accountants have conducted the audit for FY 2015-16 and submitted the report. The auditors have issued a qualified opinion due to difference in audited figures vis-à-vis the figures at the utilization certificate. The report was discussed with the project. It was agreed that the project would respond on the audit observations and take corrective actions. The project informed the mission that the contract of the existing auditors shall be extended up to March 31, 2017. It was agreed that OSDMA would write to the Bank in respect of the same to obtain clearance. </w:t>
      </w:r>
    </w:p>
    <w:p w14:paraId="2C782A00" w14:textId="77777777" w:rsidR="00F95DA6" w:rsidRPr="004D7511" w:rsidRDefault="00F95DA6" w:rsidP="00F95DA6"/>
    <w:p w14:paraId="27C56543" w14:textId="77777777" w:rsidR="00F95DA6" w:rsidRPr="004D7511" w:rsidRDefault="00F95DA6" w:rsidP="00F95DA6">
      <w:pPr>
        <w:tabs>
          <w:tab w:val="left" w:pos="0"/>
          <w:tab w:val="left" w:pos="360"/>
        </w:tabs>
        <w:jc w:val="both"/>
      </w:pPr>
    </w:p>
    <w:sectPr w:rsidR="00F95DA6" w:rsidRPr="004D7511" w:rsidSect="0050656A">
      <w:footerReference w:type="default" r:id="rId22"/>
      <w:pgSz w:w="11906" w:h="16838"/>
      <w:pgMar w:top="1440" w:right="1440" w:bottom="128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132F" w14:textId="77777777" w:rsidR="00F413C3" w:rsidRDefault="00F413C3" w:rsidP="00BC60E3">
      <w:r>
        <w:separator/>
      </w:r>
    </w:p>
  </w:endnote>
  <w:endnote w:type="continuationSeparator" w:id="0">
    <w:p w14:paraId="3E7FED35" w14:textId="77777777" w:rsidR="00F413C3" w:rsidRDefault="00F413C3" w:rsidP="00BC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04896"/>
      <w:docPartObj>
        <w:docPartGallery w:val="Page Numbers (Bottom of Page)"/>
        <w:docPartUnique/>
      </w:docPartObj>
    </w:sdtPr>
    <w:sdtEndPr>
      <w:rPr>
        <w:noProof/>
      </w:rPr>
    </w:sdtEndPr>
    <w:sdtContent>
      <w:p w14:paraId="4CF329AA" w14:textId="0C229CCF" w:rsidR="00D215F7" w:rsidRDefault="00D215F7">
        <w:pPr>
          <w:pStyle w:val="Footer"/>
          <w:jc w:val="right"/>
        </w:pPr>
        <w:r>
          <w:fldChar w:fldCharType="begin"/>
        </w:r>
        <w:r>
          <w:instrText xml:space="preserve"> PAGE   \* MERGEFORMAT </w:instrText>
        </w:r>
        <w:r>
          <w:fldChar w:fldCharType="separate"/>
        </w:r>
        <w:r w:rsidR="00566659">
          <w:rPr>
            <w:noProof/>
          </w:rPr>
          <w:t>32</w:t>
        </w:r>
        <w:r>
          <w:rPr>
            <w:noProof/>
          </w:rPr>
          <w:fldChar w:fldCharType="end"/>
        </w:r>
      </w:p>
    </w:sdtContent>
  </w:sdt>
  <w:p w14:paraId="27922A36" w14:textId="77777777" w:rsidR="00D215F7" w:rsidRDefault="00D2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C1F6" w14:textId="77777777" w:rsidR="00F413C3" w:rsidRDefault="00F413C3" w:rsidP="00BC60E3">
      <w:r>
        <w:separator/>
      </w:r>
    </w:p>
  </w:footnote>
  <w:footnote w:type="continuationSeparator" w:id="0">
    <w:p w14:paraId="2A9C4034" w14:textId="77777777" w:rsidR="00F413C3" w:rsidRDefault="00F413C3" w:rsidP="00BC60E3">
      <w:r>
        <w:continuationSeparator/>
      </w:r>
    </w:p>
  </w:footnote>
  <w:footnote w:id="1">
    <w:p w14:paraId="311EB7A9" w14:textId="703C6292" w:rsidR="00D215F7" w:rsidRPr="00BB6A4E" w:rsidRDefault="00D215F7" w:rsidP="00EE0D30">
      <w:pPr>
        <w:pStyle w:val="FootnoteText"/>
        <w:ind w:left="180" w:hanging="180"/>
        <w:jc w:val="both"/>
        <w:rPr>
          <w:rFonts w:ascii="Times New Roman" w:hAnsi="Times New Roman" w:cs="Times New Roman"/>
          <w:sz w:val="18"/>
          <w:szCs w:val="18"/>
        </w:rPr>
      </w:pPr>
      <w:r w:rsidRPr="00BB6A4E">
        <w:rPr>
          <w:rStyle w:val="FootnoteReference"/>
          <w:rFonts w:ascii="Times New Roman" w:hAnsi="Times New Roman" w:cs="Times New Roman"/>
          <w:sz w:val="18"/>
          <w:szCs w:val="18"/>
        </w:rPr>
        <w:footnoteRef/>
      </w:r>
      <w:r w:rsidRPr="00BB6A4E">
        <w:rPr>
          <w:rFonts w:ascii="Times New Roman" w:hAnsi="Times New Roman" w:cs="Times New Roman"/>
          <w:sz w:val="18"/>
          <w:szCs w:val="18"/>
        </w:rPr>
        <w:t xml:space="preserve">  The mission team was led by Deepak Singh (Task Team Leader &amp; Sr. DRM Specialist), and comprised of </w:t>
      </w:r>
      <w:r w:rsidRPr="00BB6A4E">
        <w:rPr>
          <w:rFonts w:ascii="Times New Roman" w:hAnsi="Times New Roman" w:cs="Times New Roman"/>
          <w:sz w:val="18"/>
          <w:szCs w:val="18"/>
          <w:lang w:val="en-US"/>
        </w:rPr>
        <w:t xml:space="preserve">Anup Karanth (Sr. DRM Specialist), </w:t>
      </w:r>
      <w:r w:rsidRPr="00BB6A4E">
        <w:rPr>
          <w:rFonts w:ascii="Times New Roman" w:hAnsi="Times New Roman" w:cs="Times New Roman"/>
          <w:sz w:val="18"/>
          <w:szCs w:val="18"/>
        </w:rPr>
        <w:t>Ignacio Urrutia (DRM Specialist), Peeyush Sekhsaria (DRM Specialist), Hyunj</w:t>
      </w:r>
      <w:r>
        <w:rPr>
          <w:rFonts w:ascii="Times New Roman" w:hAnsi="Times New Roman" w:cs="Times New Roman"/>
          <w:sz w:val="18"/>
          <w:szCs w:val="18"/>
        </w:rPr>
        <w:t>ee</w:t>
      </w:r>
      <w:r w:rsidRPr="00BB6A4E">
        <w:rPr>
          <w:rFonts w:ascii="Times New Roman" w:hAnsi="Times New Roman" w:cs="Times New Roman"/>
          <w:sz w:val="18"/>
          <w:szCs w:val="18"/>
        </w:rPr>
        <w:t xml:space="preserve"> Oh (DRM &amp; Climate Change Specialist),</w:t>
      </w:r>
      <w:r>
        <w:rPr>
          <w:rFonts w:ascii="Times New Roman" w:hAnsi="Times New Roman" w:cs="Times New Roman"/>
          <w:sz w:val="18"/>
          <w:szCs w:val="18"/>
        </w:rPr>
        <w:t xml:space="preserve"> Keiko Sakoda (DRM Specialist),</w:t>
      </w:r>
      <w:r w:rsidRPr="00BB6A4E">
        <w:rPr>
          <w:rFonts w:ascii="Times New Roman" w:hAnsi="Times New Roman" w:cs="Times New Roman"/>
          <w:sz w:val="18"/>
          <w:szCs w:val="18"/>
        </w:rPr>
        <w:t xml:space="preserve"> Jared Phillip Marcadante (DRM Analyst), </w:t>
      </w:r>
      <w:r w:rsidRPr="00BB6A4E">
        <w:rPr>
          <w:rFonts w:ascii="Times New Roman" w:hAnsi="Times New Roman" w:cs="Times New Roman"/>
          <w:sz w:val="18"/>
          <w:szCs w:val="18"/>
          <w:lang w:val="en-US"/>
        </w:rPr>
        <w:t>Deepak Malik (Operations Specialist, Consultant)</w:t>
      </w:r>
      <w:r w:rsidRPr="00BB6A4E">
        <w:rPr>
          <w:rFonts w:ascii="Times New Roman" w:hAnsi="Times New Roman" w:cs="Times New Roman"/>
          <w:sz w:val="18"/>
          <w:szCs w:val="18"/>
        </w:rPr>
        <w:t>, Venkat Rao Bayana (Social Safeguards Specialist, Consultant), Jurminla Jurminla (Procurement Specialist), Prabir Joardar (Embankment Specialist, Consultant), Siddharth Kohli (Finance Management Specialist, Consultant), Murahari Reddy (Roads Specialist, Consultant), Manzoor Khan (Infrastructure Specialist, Consultant)</w:t>
      </w:r>
      <w:r w:rsidRPr="00BB6A4E">
        <w:rPr>
          <w:rFonts w:ascii="Times New Roman" w:hAnsi="Times New Roman" w:cs="Times New Roman"/>
          <w:sz w:val="18"/>
          <w:szCs w:val="18"/>
          <w:lang w:val="en-US"/>
        </w:rPr>
        <w:t xml:space="preserve">, </w:t>
      </w:r>
      <w:r w:rsidRPr="00BB6A4E">
        <w:rPr>
          <w:rFonts w:ascii="Times New Roman" w:hAnsi="Times New Roman" w:cs="Times New Roman"/>
          <w:sz w:val="18"/>
          <w:szCs w:val="18"/>
        </w:rPr>
        <w:t>and MA Dasarathi (Electrical Specialist, Consultant); Vaideeswaran S (Environment Specialist, consultant) and Malini Nambiar (DRM Specialist, Consultant),</w:t>
      </w:r>
    </w:p>
  </w:footnote>
  <w:footnote w:id="2">
    <w:p w14:paraId="1166E2B7" w14:textId="77777777" w:rsidR="00D215F7" w:rsidRDefault="00D215F7" w:rsidP="00365484">
      <w:pPr>
        <w:pStyle w:val="FootnoteText"/>
      </w:pPr>
      <w:r>
        <w:rPr>
          <w:rStyle w:val="FootnoteReference"/>
        </w:rPr>
        <w:footnoteRef/>
      </w:r>
      <w:r>
        <w:t xml:space="preserve"> Exchange rate 1US$:INR 65</w:t>
      </w:r>
    </w:p>
  </w:footnote>
  <w:footnote w:id="3">
    <w:p w14:paraId="49F2B7DE" w14:textId="77777777" w:rsidR="00D215F7" w:rsidRDefault="00D215F7" w:rsidP="00F95DA6">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Till January 24,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685"/>
    <w:multiLevelType w:val="hybridMultilevel"/>
    <w:tmpl w:val="CC6A893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C6097E"/>
    <w:multiLevelType w:val="hybridMultilevel"/>
    <w:tmpl w:val="75D62AEC"/>
    <w:lvl w:ilvl="0" w:tplc="01FA54B0">
      <w:start w:val="1"/>
      <w:numFmt w:val="upperRoman"/>
      <w:lvlText w:val="%1."/>
      <w:lvlJc w:val="left"/>
      <w:pPr>
        <w:ind w:left="720" w:hanging="72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611FAB"/>
    <w:multiLevelType w:val="hybridMultilevel"/>
    <w:tmpl w:val="A7D40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F21A32"/>
    <w:multiLevelType w:val="hybridMultilevel"/>
    <w:tmpl w:val="67BC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9A42AE"/>
    <w:multiLevelType w:val="hybridMultilevel"/>
    <w:tmpl w:val="9E3E24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414531"/>
    <w:multiLevelType w:val="hybridMultilevel"/>
    <w:tmpl w:val="77FA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EFE"/>
    <w:multiLevelType w:val="hybridMultilevel"/>
    <w:tmpl w:val="6F743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3C64FB"/>
    <w:multiLevelType w:val="hybridMultilevel"/>
    <w:tmpl w:val="F4C0FF0A"/>
    <w:lvl w:ilvl="0" w:tplc="FEC45C9A">
      <w:start w:val="1"/>
      <w:numFmt w:val="decimal"/>
      <w:lvlText w:val="%1."/>
      <w:lvlJc w:val="left"/>
      <w:pPr>
        <w:ind w:left="720" w:hanging="720"/>
      </w:pPr>
      <w:rPr>
        <w:rFonts w:ascii="Times New Roman" w:hAnsi="Times New Roman" w:cs="Times New Roman" w:hint="default"/>
        <w:b w:val="0"/>
        <w:i w:val="0"/>
        <w:sz w:val="24"/>
        <w:szCs w:val="24"/>
      </w:rPr>
    </w:lvl>
    <w:lvl w:ilvl="1" w:tplc="40090001">
      <w:start w:val="1"/>
      <w:numFmt w:val="bullet"/>
      <w:lvlText w:val=""/>
      <w:lvlJc w:val="left"/>
      <w:pPr>
        <w:ind w:left="1440" w:hanging="360"/>
      </w:pPr>
      <w:rPr>
        <w:rFonts w:ascii="Symbol" w:hAnsi="Symbol" w:hint="default"/>
      </w:rPr>
    </w:lvl>
    <w:lvl w:ilvl="2" w:tplc="D11C9F3E">
      <w:start w:val="1"/>
      <w:numFmt w:val="lowerRoman"/>
      <w:lvlText w:val="%3."/>
      <w:lvlJc w:val="right"/>
      <w:pPr>
        <w:ind w:left="180" w:hanging="180"/>
      </w:pPr>
      <w:rPr>
        <w:rFonts w:ascii="Times New Roman" w:hAnsi="Times New Roman" w:cs="Times New Roman" w:hint="default"/>
        <w:sz w:val="24"/>
        <w:szCs w:val="24"/>
      </w:rPr>
    </w:lvl>
    <w:lvl w:ilvl="3" w:tplc="4009001B">
      <w:start w:val="1"/>
      <w:numFmt w:val="lowerRoman"/>
      <w:lvlText w:val="%4."/>
      <w:lvlJc w:val="right"/>
      <w:pPr>
        <w:ind w:left="2880" w:hanging="360"/>
      </w:pPr>
    </w:lvl>
    <w:lvl w:ilvl="4" w:tplc="40090015">
      <w:start w:val="1"/>
      <w:numFmt w:val="upperLetter"/>
      <w:lvlText w:val="%5."/>
      <w:lvlJc w:val="left"/>
      <w:pPr>
        <w:ind w:left="360" w:hanging="360"/>
      </w:pPr>
    </w:lvl>
    <w:lvl w:ilvl="5" w:tplc="0409001B">
      <w:start w:val="1"/>
      <w:numFmt w:val="lowerRoman"/>
      <w:lvlText w:val="%6."/>
      <w:lvlJc w:val="right"/>
      <w:pPr>
        <w:ind w:left="4320" w:hanging="180"/>
      </w:pPr>
    </w:lvl>
    <w:lvl w:ilvl="6" w:tplc="A6FA5DD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61474B"/>
    <w:multiLevelType w:val="hybridMultilevel"/>
    <w:tmpl w:val="B0BA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7456B"/>
    <w:multiLevelType w:val="hybridMultilevel"/>
    <w:tmpl w:val="A51C9E04"/>
    <w:lvl w:ilvl="0" w:tplc="40090001">
      <w:start w:val="1"/>
      <w:numFmt w:val="bullet"/>
      <w:lvlText w:val=""/>
      <w:lvlJc w:val="left"/>
      <w:pPr>
        <w:ind w:left="1440" w:hanging="720"/>
      </w:pPr>
      <w:rPr>
        <w:rFonts w:ascii="Symbol" w:hAnsi="Symbol" w:hint="default"/>
        <w:b w:val="0"/>
        <w:i w:val="0"/>
        <w:sz w:val="24"/>
        <w:szCs w:val="24"/>
      </w:rPr>
    </w:lvl>
    <w:lvl w:ilvl="1" w:tplc="40090001">
      <w:start w:val="1"/>
      <w:numFmt w:val="bullet"/>
      <w:lvlText w:val=""/>
      <w:lvlJc w:val="left"/>
      <w:pPr>
        <w:ind w:left="2160" w:hanging="360"/>
      </w:pPr>
      <w:rPr>
        <w:rFonts w:ascii="Symbol" w:hAnsi="Symbol" w:hint="default"/>
      </w:rPr>
    </w:lvl>
    <w:lvl w:ilvl="2" w:tplc="D11C9F3E">
      <w:start w:val="1"/>
      <w:numFmt w:val="lowerRoman"/>
      <w:lvlText w:val="%3."/>
      <w:lvlJc w:val="right"/>
      <w:pPr>
        <w:ind w:left="900" w:hanging="180"/>
      </w:pPr>
      <w:rPr>
        <w:rFonts w:ascii="Times New Roman" w:hAnsi="Times New Roman" w:cs="Times New Roman" w:hint="default"/>
        <w:sz w:val="24"/>
        <w:szCs w:val="24"/>
      </w:rPr>
    </w:lvl>
    <w:lvl w:ilvl="3" w:tplc="4009001B">
      <w:start w:val="1"/>
      <w:numFmt w:val="lowerRoman"/>
      <w:lvlText w:val="%4."/>
      <w:lvlJc w:val="right"/>
      <w:pPr>
        <w:ind w:left="3600" w:hanging="360"/>
      </w:pPr>
    </w:lvl>
    <w:lvl w:ilvl="4" w:tplc="40090015">
      <w:start w:val="1"/>
      <w:numFmt w:val="upperLetter"/>
      <w:lvlText w:val="%5."/>
      <w:lvlJc w:val="left"/>
      <w:pPr>
        <w:ind w:left="1080" w:hanging="360"/>
      </w:pPr>
    </w:lvl>
    <w:lvl w:ilvl="5" w:tplc="0409001B">
      <w:start w:val="1"/>
      <w:numFmt w:val="lowerRoman"/>
      <w:lvlText w:val="%6."/>
      <w:lvlJc w:val="right"/>
      <w:pPr>
        <w:ind w:left="5040" w:hanging="180"/>
      </w:pPr>
    </w:lvl>
    <w:lvl w:ilvl="6" w:tplc="A6FA5DD8">
      <w:start w:val="1"/>
      <w:numFmt w:val="decimal"/>
      <w:lvlText w:val="%7."/>
      <w:lvlJc w:val="left"/>
      <w:pPr>
        <w:ind w:left="5760" w:hanging="360"/>
      </w:pPr>
      <w:rPr>
        <w:b w:val="0"/>
        <w:i w:val="0"/>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E597AD6"/>
    <w:multiLevelType w:val="hybridMultilevel"/>
    <w:tmpl w:val="4B7068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FAB156D"/>
    <w:multiLevelType w:val="hybridMultilevel"/>
    <w:tmpl w:val="7B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E42"/>
    <w:multiLevelType w:val="hybridMultilevel"/>
    <w:tmpl w:val="5D0E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13166F"/>
    <w:multiLevelType w:val="hybridMultilevel"/>
    <w:tmpl w:val="A8F658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854695"/>
    <w:multiLevelType w:val="hybridMultilevel"/>
    <w:tmpl w:val="F046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0DCE"/>
    <w:multiLevelType w:val="hybridMultilevel"/>
    <w:tmpl w:val="9072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CB7B00"/>
    <w:multiLevelType w:val="hybridMultilevel"/>
    <w:tmpl w:val="EF3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D4DA9"/>
    <w:multiLevelType w:val="hybridMultilevel"/>
    <w:tmpl w:val="323C9C6C"/>
    <w:lvl w:ilvl="0" w:tplc="40090017">
      <w:start w:val="1"/>
      <w:numFmt w:val="lowerLetter"/>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5CD1CEB"/>
    <w:multiLevelType w:val="hybridMultilevel"/>
    <w:tmpl w:val="18CA3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34281F"/>
    <w:multiLevelType w:val="hybridMultilevel"/>
    <w:tmpl w:val="89ACF452"/>
    <w:lvl w:ilvl="0" w:tplc="285EF726">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8B174A3"/>
    <w:multiLevelType w:val="hybridMultilevel"/>
    <w:tmpl w:val="CFF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57369"/>
    <w:multiLevelType w:val="hybridMultilevel"/>
    <w:tmpl w:val="062C3990"/>
    <w:lvl w:ilvl="0" w:tplc="B8A2D8C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C93C90"/>
    <w:multiLevelType w:val="hybridMultilevel"/>
    <w:tmpl w:val="4162BFB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8"/>
  </w:num>
  <w:num w:numId="5">
    <w:abstractNumId w:val="21"/>
  </w:num>
  <w:num w:numId="6">
    <w:abstractNumId w:val="8"/>
  </w:num>
  <w:num w:numId="7">
    <w:abstractNumId w:val="15"/>
  </w:num>
  <w:num w:numId="8">
    <w:abstractNumId w:val="19"/>
  </w:num>
  <w:num w:numId="9">
    <w:abstractNumId w:val="6"/>
  </w:num>
  <w:num w:numId="10">
    <w:abstractNumId w:val="16"/>
  </w:num>
  <w:num w:numId="11">
    <w:abstractNumId w:val="11"/>
  </w:num>
  <w:num w:numId="12">
    <w:abstractNumId w:val="5"/>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9"/>
  </w:num>
  <w:num w:numId="18">
    <w:abstractNumId w:val="10"/>
  </w:num>
  <w:num w:numId="19">
    <w:abstractNumId w:val="22"/>
  </w:num>
  <w:num w:numId="20">
    <w:abstractNumId w:val="17"/>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E3"/>
    <w:rsid w:val="00000C2D"/>
    <w:rsid w:val="000019A0"/>
    <w:rsid w:val="00001A38"/>
    <w:rsid w:val="00002A86"/>
    <w:rsid w:val="00004A69"/>
    <w:rsid w:val="00006BEA"/>
    <w:rsid w:val="000104B3"/>
    <w:rsid w:val="000134A1"/>
    <w:rsid w:val="00013780"/>
    <w:rsid w:val="000149D0"/>
    <w:rsid w:val="00015F78"/>
    <w:rsid w:val="000161EA"/>
    <w:rsid w:val="00017638"/>
    <w:rsid w:val="000216AA"/>
    <w:rsid w:val="0002271B"/>
    <w:rsid w:val="00023561"/>
    <w:rsid w:val="00032027"/>
    <w:rsid w:val="00032896"/>
    <w:rsid w:val="00032F4F"/>
    <w:rsid w:val="000332E2"/>
    <w:rsid w:val="00034E31"/>
    <w:rsid w:val="00034F37"/>
    <w:rsid w:val="00034FB5"/>
    <w:rsid w:val="00036458"/>
    <w:rsid w:val="00036622"/>
    <w:rsid w:val="0004065E"/>
    <w:rsid w:val="00043E18"/>
    <w:rsid w:val="00044002"/>
    <w:rsid w:val="00044535"/>
    <w:rsid w:val="000507EE"/>
    <w:rsid w:val="00050E4C"/>
    <w:rsid w:val="000518BB"/>
    <w:rsid w:val="00053DC0"/>
    <w:rsid w:val="00054E05"/>
    <w:rsid w:val="00055C98"/>
    <w:rsid w:val="0005664C"/>
    <w:rsid w:val="00056C6E"/>
    <w:rsid w:val="00060705"/>
    <w:rsid w:val="000619FE"/>
    <w:rsid w:val="000626AD"/>
    <w:rsid w:val="000679A5"/>
    <w:rsid w:val="00067A15"/>
    <w:rsid w:val="000706F5"/>
    <w:rsid w:val="0007080D"/>
    <w:rsid w:val="000727ED"/>
    <w:rsid w:val="00074002"/>
    <w:rsid w:val="0007411D"/>
    <w:rsid w:val="000743D3"/>
    <w:rsid w:val="00074490"/>
    <w:rsid w:val="000755D9"/>
    <w:rsid w:val="000760B8"/>
    <w:rsid w:val="000772E6"/>
    <w:rsid w:val="0008082F"/>
    <w:rsid w:val="00085B74"/>
    <w:rsid w:val="0009000E"/>
    <w:rsid w:val="00091C54"/>
    <w:rsid w:val="00093BC0"/>
    <w:rsid w:val="0009452C"/>
    <w:rsid w:val="000946C3"/>
    <w:rsid w:val="00095122"/>
    <w:rsid w:val="000969BB"/>
    <w:rsid w:val="00097822"/>
    <w:rsid w:val="00097A5F"/>
    <w:rsid w:val="000A0F1A"/>
    <w:rsid w:val="000A45C7"/>
    <w:rsid w:val="000A4614"/>
    <w:rsid w:val="000A489F"/>
    <w:rsid w:val="000A5264"/>
    <w:rsid w:val="000A5B75"/>
    <w:rsid w:val="000A775A"/>
    <w:rsid w:val="000B18C5"/>
    <w:rsid w:val="000B2D9E"/>
    <w:rsid w:val="000B32AF"/>
    <w:rsid w:val="000B35AA"/>
    <w:rsid w:val="000B5634"/>
    <w:rsid w:val="000B6216"/>
    <w:rsid w:val="000B75CC"/>
    <w:rsid w:val="000C523E"/>
    <w:rsid w:val="000C66BF"/>
    <w:rsid w:val="000C7742"/>
    <w:rsid w:val="000D1083"/>
    <w:rsid w:val="000D12A3"/>
    <w:rsid w:val="000D307A"/>
    <w:rsid w:val="000D58FC"/>
    <w:rsid w:val="000D59D7"/>
    <w:rsid w:val="000D7014"/>
    <w:rsid w:val="000E0EE4"/>
    <w:rsid w:val="000E1AA9"/>
    <w:rsid w:val="000E2621"/>
    <w:rsid w:val="000E497B"/>
    <w:rsid w:val="000E49A8"/>
    <w:rsid w:val="000F12A9"/>
    <w:rsid w:val="000F3430"/>
    <w:rsid w:val="000F3AE8"/>
    <w:rsid w:val="000F5E91"/>
    <w:rsid w:val="000F6E1D"/>
    <w:rsid w:val="0010106C"/>
    <w:rsid w:val="00101A6D"/>
    <w:rsid w:val="00101F17"/>
    <w:rsid w:val="00104001"/>
    <w:rsid w:val="0010522E"/>
    <w:rsid w:val="0010533E"/>
    <w:rsid w:val="0010560F"/>
    <w:rsid w:val="00106B8F"/>
    <w:rsid w:val="00107AEA"/>
    <w:rsid w:val="001109C6"/>
    <w:rsid w:val="00110CB0"/>
    <w:rsid w:val="0011156F"/>
    <w:rsid w:val="00112AB7"/>
    <w:rsid w:val="001135BC"/>
    <w:rsid w:val="00114FD8"/>
    <w:rsid w:val="001154E7"/>
    <w:rsid w:val="0011646B"/>
    <w:rsid w:val="00117169"/>
    <w:rsid w:val="001202B3"/>
    <w:rsid w:val="0012152F"/>
    <w:rsid w:val="00121530"/>
    <w:rsid w:val="00122AAC"/>
    <w:rsid w:val="00122DD4"/>
    <w:rsid w:val="00123415"/>
    <w:rsid w:val="00123DBB"/>
    <w:rsid w:val="00124B53"/>
    <w:rsid w:val="00124BAC"/>
    <w:rsid w:val="001262C1"/>
    <w:rsid w:val="00126D8A"/>
    <w:rsid w:val="001338B2"/>
    <w:rsid w:val="00134BF4"/>
    <w:rsid w:val="00136087"/>
    <w:rsid w:val="0014316D"/>
    <w:rsid w:val="00145F0F"/>
    <w:rsid w:val="00146E93"/>
    <w:rsid w:val="001474BD"/>
    <w:rsid w:val="00147F59"/>
    <w:rsid w:val="00150AD9"/>
    <w:rsid w:val="00152BB4"/>
    <w:rsid w:val="00154638"/>
    <w:rsid w:val="0015550C"/>
    <w:rsid w:val="001613EA"/>
    <w:rsid w:val="00163946"/>
    <w:rsid w:val="00165606"/>
    <w:rsid w:val="00165E07"/>
    <w:rsid w:val="00173440"/>
    <w:rsid w:val="00173C62"/>
    <w:rsid w:val="00173D23"/>
    <w:rsid w:val="00174081"/>
    <w:rsid w:val="00174B0A"/>
    <w:rsid w:val="00174CBC"/>
    <w:rsid w:val="001758D1"/>
    <w:rsid w:val="00183129"/>
    <w:rsid w:val="001834A3"/>
    <w:rsid w:val="00187D57"/>
    <w:rsid w:val="001904E1"/>
    <w:rsid w:val="00191C4C"/>
    <w:rsid w:val="0019360E"/>
    <w:rsid w:val="0019446C"/>
    <w:rsid w:val="00195B17"/>
    <w:rsid w:val="001961B4"/>
    <w:rsid w:val="00196453"/>
    <w:rsid w:val="001A2B9D"/>
    <w:rsid w:val="001A4BB6"/>
    <w:rsid w:val="001A6CFC"/>
    <w:rsid w:val="001B1B37"/>
    <w:rsid w:val="001B1C27"/>
    <w:rsid w:val="001B20F2"/>
    <w:rsid w:val="001B30B8"/>
    <w:rsid w:val="001B3671"/>
    <w:rsid w:val="001B606A"/>
    <w:rsid w:val="001B6366"/>
    <w:rsid w:val="001C0D47"/>
    <w:rsid w:val="001C25FE"/>
    <w:rsid w:val="001C2DE3"/>
    <w:rsid w:val="001C4DC2"/>
    <w:rsid w:val="001C6F6A"/>
    <w:rsid w:val="001D32FC"/>
    <w:rsid w:val="001D4BCF"/>
    <w:rsid w:val="001D6321"/>
    <w:rsid w:val="001D6E2A"/>
    <w:rsid w:val="001D7DC1"/>
    <w:rsid w:val="001D7FAE"/>
    <w:rsid w:val="001E0955"/>
    <w:rsid w:val="001E1A87"/>
    <w:rsid w:val="001E23AA"/>
    <w:rsid w:val="001E3C75"/>
    <w:rsid w:val="001E48B2"/>
    <w:rsid w:val="001E6E30"/>
    <w:rsid w:val="001F048E"/>
    <w:rsid w:val="001F097B"/>
    <w:rsid w:val="001F1D40"/>
    <w:rsid w:val="001F6275"/>
    <w:rsid w:val="0020039E"/>
    <w:rsid w:val="00201453"/>
    <w:rsid w:val="002022CC"/>
    <w:rsid w:val="00205E11"/>
    <w:rsid w:val="0020709E"/>
    <w:rsid w:val="0021127F"/>
    <w:rsid w:val="002114AB"/>
    <w:rsid w:val="00211C0A"/>
    <w:rsid w:val="00213444"/>
    <w:rsid w:val="0021539C"/>
    <w:rsid w:val="0021620F"/>
    <w:rsid w:val="00217240"/>
    <w:rsid w:val="00217572"/>
    <w:rsid w:val="002178CC"/>
    <w:rsid w:val="0022025E"/>
    <w:rsid w:val="00220D36"/>
    <w:rsid w:val="00221117"/>
    <w:rsid w:val="00221688"/>
    <w:rsid w:val="002220EF"/>
    <w:rsid w:val="002238D8"/>
    <w:rsid w:val="00226372"/>
    <w:rsid w:val="00226720"/>
    <w:rsid w:val="00227336"/>
    <w:rsid w:val="00227EE6"/>
    <w:rsid w:val="0023062F"/>
    <w:rsid w:val="00237408"/>
    <w:rsid w:val="0024009F"/>
    <w:rsid w:val="002410CF"/>
    <w:rsid w:val="002410F1"/>
    <w:rsid w:val="002419D0"/>
    <w:rsid w:val="00243D82"/>
    <w:rsid w:val="00244A04"/>
    <w:rsid w:val="002461CA"/>
    <w:rsid w:val="00246AF6"/>
    <w:rsid w:val="00252D31"/>
    <w:rsid w:val="00254A63"/>
    <w:rsid w:val="002600EA"/>
    <w:rsid w:val="002647B0"/>
    <w:rsid w:val="00264A12"/>
    <w:rsid w:val="00264E77"/>
    <w:rsid w:val="00265B75"/>
    <w:rsid w:val="00267799"/>
    <w:rsid w:val="00267D2C"/>
    <w:rsid w:val="00267FE5"/>
    <w:rsid w:val="00272238"/>
    <w:rsid w:val="00272E87"/>
    <w:rsid w:val="0027364E"/>
    <w:rsid w:val="00275804"/>
    <w:rsid w:val="00275DD8"/>
    <w:rsid w:val="00285C84"/>
    <w:rsid w:val="00286CE1"/>
    <w:rsid w:val="002905F9"/>
    <w:rsid w:val="002909A8"/>
    <w:rsid w:val="00290EC0"/>
    <w:rsid w:val="00291758"/>
    <w:rsid w:val="002922B2"/>
    <w:rsid w:val="00294BFD"/>
    <w:rsid w:val="0029525D"/>
    <w:rsid w:val="00296FD6"/>
    <w:rsid w:val="002A543A"/>
    <w:rsid w:val="002A68C6"/>
    <w:rsid w:val="002A6C89"/>
    <w:rsid w:val="002A7E18"/>
    <w:rsid w:val="002B08C8"/>
    <w:rsid w:val="002B3CD4"/>
    <w:rsid w:val="002B4E81"/>
    <w:rsid w:val="002B6793"/>
    <w:rsid w:val="002B6EB9"/>
    <w:rsid w:val="002B7FFC"/>
    <w:rsid w:val="002C1375"/>
    <w:rsid w:val="002C13F2"/>
    <w:rsid w:val="002C16E4"/>
    <w:rsid w:val="002C3E88"/>
    <w:rsid w:val="002C49D7"/>
    <w:rsid w:val="002C6675"/>
    <w:rsid w:val="002C7E04"/>
    <w:rsid w:val="002D0BE8"/>
    <w:rsid w:val="002D50E9"/>
    <w:rsid w:val="002D6933"/>
    <w:rsid w:val="002D6FA4"/>
    <w:rsid w:val="002E3C7C"/>
    <w:rsid w:val="002E5941"/>
    <w:rsid w:val="002E7A42"/>
    <w:rsid w:val="002F0D5C"/>
    <w:rsid w:val="002F296D"/>
    <w:rsid w:val="002F2AE1"/>
    <w:rsid w:val="002F3510"/>
    <w:rsid w:val="002F36AD"/>
    <w:rsid w:val="002F385A"/>
    <w:rsid w:val="002F3972"/>
    <w:rsid w:val="002F62C5"/>
    <w:rsid w:val="002F7E01"/>
    <w:rsid w:val="00300227"/>
    <w:rsid w:val="00300AD6"/>
    <w:rsid w:val="00303E0D"/>
    <w:rsid w:val="003041A3"/>
    <w:rsid w:val="00305667"/>
    <w:rsid w:val="0030785A"/>
    <w:rsid w:val="00307BDC"/>
    <w:rsid w:val="00310665"/>
    <w:rsid w:val="00310CED"/>
    <w:rsid w:val="0031435C"/>
    <w:rsid w:val="00315A87"/>
    <w:rsid w:val="00315FF8"/>
    <w:rsid w:val="0031644C"/>
    <w:rsid w:val="00316762"/>
    <w:rsid w:val="00321EE4"/>
    <w:rsid w:val="00322EF7"/>
    <w:rsid w:val="003233EB"/>
    <w:rsid w:val="00323A74"/>
    <w:rsid w:val="0033229D"/>
    <w:rsid w:val="00332916"/>
    <w:rsid w:val="00332AB0"/>
    <w:rsid w:val="00332DF6"/>
    <w:rsid w:val="003349BD"/>
    <w:rsid w:val="00334FAB"/>
    <w:rsid w:val="0033582A"/>
    <w:rsid w:val="00335AE2"/>
    <w:rsid w:val="0033634C"/>
    <w:rsid w:val="00340AAC"/>
    <w:rsid w:val="00342594"/>
    <w:rsid w:val="00344895"/>
    <w:rsid w:val="00352F68"/>
    <w:rsid w:val="00353120"/>
    <w:rsid w:val="00353B85"/>
    <w:rsid w:val="00355202"/>
    <w:rsid w:val="003556E3"/>
    <w:rsid w:val="00357962"/>
    <w:rsid w:val="00362C0B"/>
    <w:rsid w:val="0036347D"/>
    <w:rsid w:val="00364963"/>
    <w:rsid w:val="00365484"/>
    <w:rsid w:val="00367B1A"/>
    <w:rsid w:val="00367F17"/>
    <w:rsid w:val="003737C5"/>
    <w:rsid w:val="0037397A"/>
    <w:rsid w:val="00373C36"/>
    <w:rsid w:val="003743B8"/>
    <w:rsid w:val="003755F6"/>
    <w:rsid w:val="00375C60"/>
    <w:rsid w:val="0037668E"/>
    <w:rsid w:val="00381A32"/>
    <w:rsid w:val="0038367D"/>
    <w:rsid w:val="0038392A"/>
    <w:rsid w:val="00385E3C"/>
    <w:rsid w:val="00386143"/>
    <w:rsid w:val="0038698B"/>
    <w:rsid w:val="00386EE5"/>
    <w:rsid w:val="00387CB7"/>
    <w:rsid w:val="00390620"/>
    <w:rsid w:val="00391F63"/>
    <w:rsid w:val="00392169"/>
    <w:rsid w:val="003931DD"/>
    <w:rsid w:val="00393519"/>
    <w:rsid w:val="00396559"/>
    <w:rsid w:val="003A1400"/>
    <w:rsid w:val="003A2009"/>
    <w:rsid w:val="003A25F8"/>
    <w:rsid w:val="003A2C5C"/>
    <w:rsid w:val="003A387E"/>
    <w:rsid w:val="003A4A22"/>
    <w:rsid w:val="003A5340"/>
    <w:rsid w:val="003A6BF1"/>
    <w:rsid w:val="003A78D0"/>
    <w:rsid w:val="003B192D"/>
    <w:rsid w:val="003B1A13"/>
    <w:rsid w:val="003B1FAF"/>
    <w:rsid w:val="003B293C"/>
    <w:rsid w:val="003B4C74"/>
    <w:rsid w:val="003B515C"/>
    <w:rsid w:val="003B7904"/>
    <w:rsid w:val="003B7CEB"/>
    <w:rsid w:val="003C28FE"/>
    <w:rsid w:val="003C3F3B"/>
    <w:rsid w:val="003C4907"/>
    <w:rsid w:val="003C4E66"/>
    <w:rsid w:val="003C531A"/>
    <w:rsid w:val="003D0239"/>
    <w:rsid w:val="003D0EAB"/>
    <w:rsid w:val="003D1CAE"/>
    <w:rsid w:val="003D2028"/>
    <w:rsid w:val="003D3CC4"/>
    <w:rsid w:val="003D6CE2"/>
    <w:rsid w:val="003E0A85"/>
    <w:rsid w:val="003E3861"/>
    <w:rsid w:val="003E3B49"/>
    <w:rsid w:val="003E5EE6"/>
    <w:rsid w:val="003E6D5C"/>
    <w:rsid w:val="003E7A14"/>
    <w:rsid w:val="003F22A3"/>
    <w:rsid w:val="003F35F7"/>
    <w:rsid w:val="003F5544"/>
    <w:rsid w:val="003F6A83"/>
    <w:rsid w:val="003F6C03"/>
    <w:rsid w:val="00400E56"/>
    <w:rsid w:val="0040285A"/>
    <w:rsid w:val="00403541"/>
    <w:rsid w:val="00403A40"/>
    <w:rsid w:val="00403ABB"/>
    <w:rsid w:val="00403E07"/>
    <w:rsid w:val="004046EE"/>
    <w:rsid w:val="00405CCC"/>
    <w:rsid w:val="00406FE0"/>
    <w:rsid w:val="0041153B"/>
    <w:rsid w:val="00413EAB"/>
    <w:rsid w:val="00414764"/>
    <w:rsid w:val="00414A57"/>
    <w:rsid w:val="00414B55"/>
    <w:rsid w:val="00416B95"/>
    <w:rsid w:val="004204C3"/>
    <w:rsid w:val="004211AC"/>
    <w:rsid w:val="0042398A"/>
    <w:rsid w:val="00424786"/>
    <w:rsid w:val="00424A36"/>
    <w:rsid w:val="004251F5"/>
    <w:rsid w:val="00426597"/>
    <w:rsid w:val="00430002"/>
    <w:rsid w:val="00431171"/>
    <w:rsid w:val="004326CE"/>
    <w:rsid w:val="00433ABF"/>
    <w:rsid w:val="00436C27"/>
    <w:rsid w:val="004370CD"/>
    <w:rsid w:val="00437AE9"/>
    <w:rsid w:val="00437FAB"/>
    <w:rsid w:val="00440266"/>
    <w:rsid w:val="0044141B"/>
    <w:rsid w:val="00442591"/>
    <w:rsid w:val="00443771"/>
    <w:rsid w:val="00444024"/>
    <w:rsid w:val="00445388"/>
    <w:rsid w:val="00445B82"/>
    <w:rsid w:val="00445BBF"/>
    <w:rsid w:val="00452FE9"/>
    <w:rsid w:val="00453273"/>
    <w:rsid w:val="004538FC"/>
    <w:rsid w:val="0045583C"/>
    <w:rsid w:val="00456FFC"/>
    <w:rsid w:val="00457884"/>
    <w:rsid w:val="00460477"/>
    <w:rsid w:val="0046110B"/>
    <w:rsid w:val="00463626"/>
    <w:rsid w:val="00464486"/>
    <w:rsid w:val="00471A1F"/>
    <w:rsid w:val="00473859"/>
    <w:rsid w:val="00474B96"/>
    <w:rsid w:val="00474CF2"/>
    <w:rsid w:val="004766CB"/>
    <w:rsid w:val="004768DF"/>
    <w:rsid w:val="00477569"/>
    <w:rsid w:val="00481535"/>
    <w:rsid w:val="0048170F"/>
    <w:rsid w:val="0048182D"/>
    <w:rsid w:val="00482819"/>
    <w:rsid w:val="004838D0"/>
    <w:rsid w:val="00483EB9"/>
    <w:rsid w:val="00484D7A"/>
    <w:rsid w:val="00485396"/>
    <w:rsid w:val="004862AD"/>
    <w:rsid w:val="00486DF4"/>
    <w:rsid w:val="00487A97"/>
    <w:rsid w:val="00487D39"/>
    <w:rsid w:val="00487EEA"/>
    <w:rsid w:val="00490ACD"/>
    <w:rsid w:val="00490DDC"/>
    <w:rsid w:val="00495730"/>
    <w:rsid w:val="004959FA"/>
    <w:rsid w:val="00496340"/>
    <w:rsid w:val="004977BE"/>
    <w:rsid w:val="004A0A44"/>
    <w:rsid w:val="004A0F88"/>
    <w:rsid w:val="004A3BC0"/>
    <w:rsid w:val="004A5C86"/>
    <w:rsid w:val="004B13E1"/>
    <w:rsid w:val="004B3973"/>
    <w:rsid w:val="004B4B47"/>
    <w:rsid w:val="004C02F2"/>
    <w:rsid w:val="004C23C0"/>
    <w:rsid w:val="004C7839"/>
    <w:rsid w:val="004D0700"/>
    <w:rsid w:val="004D33A1"/>
    <w:rsid w:val="004D4A45"/>
    <w:rsid w:val="004D6C65"/>
    <w:rsid w:val="004D6DFD"/>
    <w:rsid w:val="004D7511"/>
    <w:rsid w:val="004E1F9A"/>
    <w:rsid w:val="004E207E"/>
    <w:rsid w:val="004E3AA3"/>
    <w:rsid w:val="004E3FD6"/>
    <w:rsid w:val="004E4253"/>
    <w:rsid w:val="004E4C34"/>
    <w:rsid w:val="004F0918"/>
    <w:rsid w:val="004F1910"/>
    <w:rsid w:val="004F4539"/>
    <w:rsid w:val="004F538A"/>
    <w:rsid w:val="004F6A47"/>
    <w:rsid w:val="004F7966"/>
    <w:rsid w:val="00500FF9"/>
    <w:rsid w:val="0050140A"/>
    <w:rsid w:val="00501C27"/>
    <w:rsid w:val="00505E99"/>
    <w:rsid w:val="0050656A"/>
    <w:rsid w:val="00507C0F"/>
    <w:rsid w:val="00511271"/>
    <w:rsid w:val="0051292A"/>
    <w:rsid w:val="00514539"/>
    <w:rsid w:val="00514855"/>
    <w:rsid w:val="005152EC"/>
    <w:rsid w:val="0051600F"/>
    <w:rsid w:val="00523DA7"/>
    <w:rsid w:val="0052503E"/>
    <w:rsid w:val="00530522"/>
    <w:rsid w:val="00530F95"/>
    <w:rsid w:val="0053241C"/>
    <w:rsid w:val="005325A5"/>
    <w:rsid w:val="00532850"/>
    <w:rsid w:val="00533CAF"/>
    <w:rsid w:val="0053441A"/>
    <w:rsid w:val="00536D1F"/>
    <w:rsid w:val="0054052E"/>
    <w:rsid w:val="00541FE9"/>
    <w:rsid w:val="00543284"/>
    <w:rsid w:val="00544652"/>
    <w:rsid w:val="00545C30"/>
    <w:rsid w:val="00545D8D"/>
    <w:rsid w:val="00547C82"/>
    <w:rsid w:val="00550C36"/>
    <w:rsid w:val="00551768"/>
    <w:rsid w:val="00552F09"/>
    <w:rsid w:val="00552F2F"/>
    <w:rsid w:val="00554D47"/>
    <w:rsid w:val="00554F59"/>
    <w:rsid w:val="005552C0"/>
    <w:rsid w:val="00556054"/>
    <w:rsid w:val="005560DC"/>
    <w:rsid w:val="0055635E"/>
    <w:rsid w:val="00556BA7"/>
    <w:rsid w:val="00560570"/>
    <w:rsid w:val="00560E16"/>
    <w:rsid w:val="00563F9D"/>
    <w:rsid w:val="00564B06"/>
    <w:rsid w:val="005651A0"/>
    <w:rsid w:val="0056584A"/>
    <w:rsid w:val="00566659"/>
    <w:rsid w:val="005676FF"/>
    <w:rsid w:val="005754D3"/>
    <w:rsid w:val="00575D5F"/>
    <w:rsid w:val="005760D8"/>
    <w:rsid w:val="005764F5"/>
    <w:rsid w:val="0057718A"/>
    <w:rsid w:val="00577249"/>
    <w:rsid w:val="005836C2"/>
    <w:rsid w:val="00583ADE"/>
    <w:rsid w:val="00585316"/>
    <w:rsid w:val="00585DC9"/>
    <w:rsid w:val="00586D72"/>
    <w:rsid w:val="005906F2"/>
    <w:rsid w:val="00591292"/>
    <w:rsid w:val="00594643"/>
    <w:rsid w:val="00594E3C"/>
    <w:rsid w:val="00594F72"/>
    <w:rsid w:val="005A4AAB"/>
    <w:rsid w:val="005A59DA"/>
    <w:rsid w:val="005A5FD7"/>
    <w:rsid w:val="005A6767"/>
    <w:rsid w:val="005B09E5"/>
    <w:rsid w:val="005B246A"/>
    <w:rsid w:val="005B2A27"/>
    <w:rsid w:val="005B31DF"/>
    <w:rsid w:val="005B7297"/>
    <w:rsid w:val="005B7948"/>
    <w:rsid w:val="005C00C1"/>
    <w:rsid w:val="005C0F04"/>
    <w:rsid w:val="005C3922"/>
    <w:rsid w:val="005C4AEA"/>
    <w:rsid w:val="005C6B75"/>
    <w:rsid w:val="005C6C9C"/>
    <w:rsid w:val="005C79DC"/>
    <w:rsid w:val="005C79FA"/>
    <w:rsid w:val="005D0929"/>
    <w:rsid w:val="005D15DD"/>
    <w:rsid w:val="005D5F05"/>
    <w:rsid w:val="005D6251"/>
    <w:rsid w:val="005E19CB"/>
    <w:rsid w:val="005E5C28"/>
    <w:rsid w:val="005E62C6"/>
    <w:rsid w:val="005F23AE"/>
    <w:rsid w:val="005F3CC3"/>
    <w:rsid w:val="005F440A"/>
    <w:rsid w:val="005F57D7"/>
    <w:rsid w:val="006008DE"/>
    <w:rsid w:val="006035C5"/>
    <w:rsid w:val="00603E3F"/>
    <w:rsid w:val="00605FD3"/>
    <w:rsid w:val="00607F0C"/>
    <w:rsid w:val="006119CF"/>
    <w:rsid w:val="00611A47"/>
    <w:rsid w:val="00613A3D"/>
    <w:rsid w:val="0061471F"/>
    <w:rsid w:val="006160AB"/>
    <w:rsid w:val="006165E3"/>
    <w:rsid w:val="00621F33"/>
    <w:rsid w:val="006239C2"/>
    <w:rsid w:val="00624D43"/>
    <w:rsid w:val="00625E60"/>
    <w:rsid w:val="006262A9"/>
    <w:rsid w:val="00626797"/>
    <w:rsid w:val="00631BBE"/>
    <w:rsid w:val="006327E9"/>
    <w:rsid w:val="0063305D"/>
    <w:rsid w:val="00633679"/>
    <w:rsid w:val="00635EB7"/>
    <w:rsid w:val="0064000E"/>
    <w:rsid w:val="00647F17"/>
    <w:rsid w:val="006513D6"/>
    <w:rsid w:val="00655214"/>
    <w:rsid w:val="00655C14"/>
    <w:rsid w:val="0065611B"/>
    <w:rsid w:val="006575C9"/>
    <w:rsid w:val="00660AF9"/>
    <w:rsid w:val="00660D9C"/>
    <w:rsid w:val="00664407"/>
    <w:rsid w:val="006711D7"/>
    <w:rsid w:val="006715E7"/>
    <w:rsid w:val="00672E75"/>
    <w:rsid w:val="0067377D"/>
    <w:rsid w:val="00677606"/>
    <w:rsid w:val="006801BF"/>
    <w:rsid w:val="006806DA"/>
    <w:rsid w:val="0068154B"/>
    <w:rsid w:val="006850BF"/>
    <w:rsid w:val="00686541"/>
    <w:rsid w:val="006867FB"/>
    <w:rsid w:val="006904A6"/>
    <w:rsid w:val="006907B0"/>
    <w:rsid w:val="00690A1F"/>
    <w:rsid w:val="006918B6"/>
    <w:rsid w:val="00692F33"/>
    <w:rsid w:val="00693875"/>
    <w:rsid w:val="00693FF9"/>
    <w:rsid w:val="006945AF"/>
    <w:rsid w:val="00695456"/>
    <w:rsid w:val="006966C7"/>
    <w:rsid w:val="006A011E"/>
    <w:rsid w:val="006A1D5C"/>
    <w:rsid w:val="006A42D6"/>
    <w:rsid w:val="006A5C4E"/>
    <w:rsid w:val="006A69DF"/>
    <w:rsid w:val="006A6DB5"/>
    <w:rsid w:val="006B056F"/>
    <w:rsid w:val="006B07F8"/>
    <w:rsid w:val="006B2387"/>
    <w:rsid w:val="006B2C63"/>
    <w:rsid w:val="006B3E16"/>
    <w:rsid w:val="006B6FE5"/>
    <w:rsid w:val="006B729E"/>
    <w:rsid w:val="006B745F"/>
    <w:rsid w:val="006C18D2"/>
    <w:rsid w:val="006C2063"/>
    <w:rsid w:val="006C2918"/>
    <w:rsid w:val="006C3777"/>
    <w:rsid w:val="006C6D43"/>
    <w:rsid w:val="006C7304"/>
    <w:rsid w:val="006D048E"/>
    <w:rsid w:val="006D2023"/>
    <w:rsid w:val="006D2093"/>
    <w:rsid w:val="006D3EB3"/>
    <w:rsid w:val="006D4949"/>
    <w:rsid w:val="006D502D"/>
    <w:rsid w:val="006D673F"/>
    <w:rsid w:val="006D683B"/>
    <w:rsid w:val="006D7C29"/>
    <w:rsid w:val="006E2AA9"/>
    <w:rsid w:val="006E413B"/>
    <w:rsid w:val="006E6190"/>
    <w:rsid w:val="006E6219"/>
    <w:rsid w:val="006F1576"/>
    <w:rsid w:val="006F23DF"/>
    <w:rsid w:val="006F3922"/>
    <w:rsid w:val="006F5352"/>
    <w:rsid w:val="0070272B"/>
    <w:rsid w:val="00705CAB"/>
    <w:rsid w:val="00706244"/>
    <w:rsid w:val="00707404"/>
    <w:rsid w:val="00712445"/>
    <w:rsid w:val="00713884"/>
    <w:rsid w:val="00714FED"/>
    <w:rsid w:val="0071502F"/>
    <w:rsid w:val="007165C2"/>
    <w:rsid w:val="00717D7C"/>
    <w:rsid w:val="00720066"/>
    <w:rsid w:val="00721273"/>
    <w:rsid w:val="00723027"/>
    <w:rsid w:val="007237BB"/>
    <w:rsid w:val="00724764"/>
    <w:rsid w:val="00724DE4"/>
    <w:rsid w:val="00725A22"/>
    <w:rsid w:val="00726486"/>
    <w:rsid w:val="007302C3"/>
    <w:rsid w:val="00730A64"/>
    <w:rsid w:val="007318BC"/>
    <w:rsid w:val="007324FB"/>
    <w:rsid w:val="00732690"/>
    <w:rsid w:val="007335B5"/>
    <w:rsid w:val="0073679D"/>
    <w:rsid w:val="007374B7"/>
    <w:rsid w:val="00737648"/>
    <w:rsid w:val="00742F32"/>
    <w:rsid w:val="0074459D"/>
    <w:rsid w:val="007446BD"/>
    <w:rsid w:val="0074590E"/>
    <w:rsid w:val="00746CDC"/>
    <w:rsid w:val="00750A1A"/>
    <w:rsid w:val="00751412"/>
    <w:rsid w:val="00753776"/>
    <w:rsid w:val="00753A1A"/>
    <w:rsid w:val="00756B4B"/>
    <w:rsid w:val="00756BF4"/>
    <w:rsid w:val="0076017C"/>
    <w:rsid w:val="007627EF"/>
    <w:rsid w:val="00762861"/>
    <w:rsid w:val="007648FB"/>
    <w:rsid w:val="00765110"/>
    <w:rsid w:val="00765589"/>
    <w:rsid w:val="007667C7"/>
    <w:rsid w:val="00766A1C"/>
    <w:rsid w:val="00770150"/>
    <w:rsid w:val="00771B17"/>
    <w:rsid w:val="0077237D"/>
    <w:rsid w:val="007777EE"/>
    <w:rsid w:val="00781753"/>
    <w:rsid w:val="00782411"/>
    <w:rsid w:val="00783155"/>
    <w:rsid w:val="0078471E"/>
    <w:rsid w:val="007849F2"/>
    <w:rsid w:val="007863A7"/>
    <w:rsid w:val="00790ACC"/>
    <w:rsid w:val="00790B06"/>
    <w:rsid w:val="00790F4F"/>
    <w:rsid w:val="0079188E"/>
    <w:rsid w:val="00793204"/>
    <w:rsid w:val="00796C98"/>
    <w:rsid w:val="00796F85"/>
    <w:rsid w:val="007A187C"/>
    <w:rsid w:val="007A3388"/>
    <w:rsid w:val="007A4C26"/>
    <w:rsid w:val="007A4F27"/>
    <w:rsid w:val="007A55AA"/>
    <w:rsid w:val="007A659D"/>
    <w:rsid w:val="007B1AAC"/>
    <w:rsid w:val="007B31F6"/>
    <w:rsid w:val="007B4E76"/>
    <w:rsid w:val="007B5485"/>
    <w:rsid w:val="007B7758"/>
    <w:rsid w:val="007C0580"/>
    <w:rsid w:val="007C1621"/>
    <w:rsid w:val="007C2F46"/>
    <w:rsid w:val="007C4651"/>
    <w:rsid w:val="007C4EF7"/>
    <w:rsid w:val="007C51EB"/>
    <w:rsid w:val="007C72D1"/>
    <w:rsid w:val="007D07DD"/>
    <w:rsid w:val="007D1FC0"/>
    <w:rsid w:val="007D3F63"/>
    <w:rsid w:val="007D4B04"/>
    <w:rsid w:val="007D5645"/>
    <w:rsid w:val="007E03E9"/>
    <w:rsid w:val="007E0B13"/>
    <w:rsid w:val="007E102D"/>
    <w:rsid w:val="007E184F"/>
    <w:rsid w:val="007E27E7"/>
    <w:rsid w:val="007E3250"/>
    <w:rsid w:val="007E592F"/>
    <w:rsid w:val="007E5D81"/>
    <w:rsid w:val="007E6F9E"/>
    <w:rsid w:val="007F5558"/>
    <w:rsid w:val="007F5EC5"/>
    <w:rsid w:val="007F7DCC"/>
    <w:rsid w:val="0080182D"/>
    <w:rsid w:val="00802C12"/>
    <w:rsid w:val="00803D04"/>
    <w:rsid w:val="008066B2"/>
    <w:rsid w:val="008073FC"/>
    <w:rsid w:val="0081031D"/>
    <w:rsid w:val="00810588"/>
    <w:rsid w:val="00810873"/>
    <w:rsid w:val="00810BF0"/>
    <w:rsid w:val="0081127D"/>
    <w:rsid w:val="00812850"/>
    <w:rsid w:val="0081398E"/>
    <w:rsid w:val="00817D9D"/>
    <w:rsid w:val="00820A7E"/>
    <w:rsid w:val="00821395"/>
    <w:rsid w:val="00831922"/>
    <w:rsid w:val="008343B7"/>
    <w:rsid w:val="008360DE"/>
    <w:rsid w:val="008367B2"/>
    <w:rsid w:val="00841740"/>
    <w:rsid w:val="0084210A"/>
    <w:rsid w:val="00846117"/>
    <w:rsid w:val="00851B55"/>
    <w:rsid w:val="0085286D"/>
    <w:rsid w:val="008542A4"/>
    <w:rsid w:val="00855202"/>
    <w:rsid w:val="008556E6"/>
    <w:rsid w:val="00856533"/>
    <w:rsid w:val="008569F3"/>
    <w:rsid w:val="00860422"/>
    <w:rsid w:val="00860BFD"/>
    <w:rsid w:val="0086176D"/>
    <w:rsid w:val="008639A0"/>
    <w:rsid w:val="008640AF"/>
    <w:rsid w:val="00866323"/>
    <w:rsid w:val="00867C3C"/>
    <w:rsid w:val="008703F8"/>
    <w:rsid w:val="00871327"/>
    <w:rsid w:val="008728ED"/>
    <w:rsid w:val="008739D9"/>
    <w:rsid w:val="00875A26"/>
    <w:rsid w:val="008769ED"/>
    <w:rsid w:val="00880269"/>
    <w:rsid w:val="0088044A"/>
    <w:rsid w:val="00881037"/>
    <w:rsid w:val="00881E8E"/>
    <w:rsid w:val="00884831"/>
    <w:rsid w:val="00884D3C"/>
    <w:rsid w:val="00885C93"/>
    <w:rsid w:val="008906CA"/>
    <w:rsid w:val="0089094A"/>
    <w:rsid w:val="008919E5"/>
    <w:rsid w:val="00894034"/>
    <w:rsid w:val="00894E1C"/>
    <w:rsid w:val="00896019"/>
    <w:rsid w:val="00897255"/>
    <w:rsid w:val="00897DE2"/>
    <w:rsid w:val="008A0544"/>
    <w:rsid w:val="008A135E"/>
    <w:rsid w:val="008A1732"/>
    <w:rsid w:val="008A2EFC"/>
    <w:rsid w:val="008A3D4E"/>
    <w:rsid w:val="008A470D"/>
    <w:rsid w:val="008A4EAA"/>
    <w:rsid w:val="008A6E06"/>
    <w:rsid w:val="008A71A5"/>
    <w:rsid w:val="008B1B84"/>
    <w:rsid w:val="008B43F3"/>
    <w:rsid w:val="008B5707"/>
    <w:rsid w:val="008B62B2"/>
    <w:rsid w:val="008B7413"/>
    <w:rsid w:val="008C0D9C"/>
    <w:rsid w:val="008C11A2"/>
    <w:rsid w:val="008C3E3C"/>
    <w:rsid w:val="008C469D"/>
    <w:rsid w:val="008C704B"/>
    <w:rsid w:val="008D0BCB"/>
    <w:rsid w:val="008D25EB"/>
    <w:rsid w:val="008D345B"/>
    <w:rsid w:val="008D6B89"/>
    <w:rsid w:val="008D7935"/>
    <w:rsid w:val="008E0279"/>
    <w:rsid w:val="008E0700"/>
    <w:rsid w:val="008E12B6"/>
    <w:rsid w:val="008E1741"/>
    <w:rsid w:val="008E1B61"/>
    <w:rsid w:val="008E6EB5"/>
    <w:rsid w:val="008E6FC4"/>
    <w:rsid w:val="008F323A"/>
    <w:rsid w:val="008F3984"/>
    <w:rsid w:val="008F3FD8"/>
    <w:rsid w:val="008F52D5"/>
    <w:rsid w:val="008F5CAE"/>
    <w:rsid w:val="009027A1"/>
    <w:rsid w:val="00902FEC"/>
    <w:rsid w:val="0090492D"/>
    <w:rsid w:val="00904A88"/>
    <w:rsid w:val="00904C0F"/>
    <w:rsid w:val="00906993"/>
    <w:rsid w:val="00910489"/>
    <w:rsid w:val="0091148E"/>
    <w:rsid w:val="009115BB"/>
    <w:rsid w:val="0091212D"/>
    <w:rsid w:val="0091379E"/>
    <w:rsid w:val="00913F26"/>
    <w:rsid w:val="0091406B"/>
    <w:rsid w:val="009147CA"/>
    <w:rsid w:val="00914DB5"/>
    <w:rsid w:val="00921360"/>
    <w:rsid w:val="0092318F"/>
    <w:rsid w:val="00925850"/>
    <w:rsid w:val="00926D25"/>
    <w:rsid w:val="0093048E"/>
    <w:rsid w:val="009306C4"/>
    <w:rsid w:val="0093181C"/>
    <w:rsid w:val="009318C2"/>
    <w:rsid w:val="00931B2B"/>
    <w:rsid w:val="00933031"/>
    <w:rsid w:val="009348D3"/>
    <w:rsid w:val="0093667A"/>
    <w:rsid w:val="00937D17"/>
    <w:rsid w:val="00940EA1"/>
    <w:rsid w:val="00942336"/>
    <w:rsid w:val="00942360"/>
    <w:rsid w:val="00944057"/>
    <w:rsid w:val="00946D02"/>
    <w:rsid w:val="00950601"/>
    <w:rsid w:val="00953876"/>
    <w:rsid w:val="00953EBE"/>
    <w:rsid w:val="00954314"/>
    <w:rsid w:val="00954465"/>
    <w:rsid w:val="00956DE2"/>
    <w:rsid w:val="00956F99"/>
    <w:rsid w:val="0096008F"/>
    <w:rsid w:val="00960E07"/>
    <w:rsid w:val="00962786"/>
    <w:rsid w:val="00962A64"/>
    <w:rsid w:val="009645C2"/>
    <w:rsid w:val="009647A2"/>
    <w:rsid w:val="00964C45"/>
    <w:rsid w:val="009656A0"/>
    <w:rsid w:val="009657EA"/>
    <w:rsid w:val="00971185"/>
    <w:rsid w:val="00972175"/>
    <w:rsid w:val="00974B8D"/>
    <w:rsid w:val="0097502F"/>
    <w:rsid w:val="00975209"/>
    <w:rsid w:val="00976468"/>
    <w:rsid w:val="0098219F"/>
    <w:rsid w:val="00982BA5"/>
    <w:rsid w:val="00982D8A"/>
    <w:rsid w:val="00983474"/>
    <w:rsid w:val="0098483A"/>
    <w:rsid w:val="00985F4A"/>
    <w:rsid w:val="0098678D"/>
    <w:rsid w:val="009869B7"/>
    <w:rsid w:val="009875D9"/>
    <w:rsid w:val="00994AF3"/>
    <w:rsid w:val="00994EF8"/>
    <w:rsid w:val="00994F94"/>
    <w:rsid w:val="009976B8"/>
    <w:rsid w:val="009A13B4"/>
    <w:rsid w:val="009A1880"/>
    <w:rsid w:val="009A1B56"/>
    <w:rsid w:val="009A2D6A"/>
    <w:rsid w:val="009A37ED"/>
    <w:rsid w:val="009A4F74"/>
    <w:rsid w:val="009A55E1"/>
    <w:rsid w:val="009B1019"/>
    <w:rsid w:val="009B23B9"/>
    <w:rsid w:val="009B2553"/>
    <w:rsid w:val="009C05A9"/>
    <w:rsid w:val="009C06F2"/>
    <w:rsid w:val="009C0EFA"/>
    <w:rsid w:val="009C3AB8"/>
    <w:rsid w:val="009C5EC1"/>
    <w:rsid w:val="009C6A59"/>
    <w:rsid w:val="009D0533"/>
    <w:rsid w:val="009D0543"/>
    <w:rsid w:val="009D0D7E"/>
    <w:rsid w:val="009D1148"/>
    <w:rsid w:val="009D173F"/>
    <w:rsid w:val="009D1BE1"/>
    <w:rsid w:val="009D2BE1"/>
    <w:rsid w:val="009D403A"/>
    <w:rsid w:val="009D4368"/>
    <w:rsid w:val="009D6F8F"/>
    <w:rsid w:val="009E1589"/>
    <w:rsid w:val="009E2E56"/>
    <w:rsid w:val="009E3A20"/>
    <w:rsid w:val="009E421E"/>
    <w:rsid w:val="009E5285"/>
    <w:rsid w:val="009E642A"/>
    <w:rsid w:val="009E65D6"/>
    <w:rsid w:val="009E68D1"/>
    <w:rsid w:val="009E7160"/>
    <w:rsid w:val="009E7AFD"/>
    <w:rsid w:val="009E7E18"/>
    <w:rsid w:val="009F0875"/>
    <w:rsid w:val="009F0A69"/>
    <w:rsid w:val="009F6E36"/>
    <w:rsid w:val="00A02072"/>
    <w:rsid w:val="00A02190"/>
    <w:rsid w:val="00A02F52"/>
    <w:rsid w:val="00A03427"/>
    <w:rsid w:val="00A05564"/>
    <w:rsid w:val="00A11346"/>
    <w:rsid w:val="00A13983"/>
    <w:rsid w:val="00A13A2B"/>
    <w:rsid w:val="00A17260"/>
    <w:rsid w:val="00A20122"/>
    <w:rsid w:val="00A20863"/>
    <w:rsid w:val="00A2098A"/>
    <w:rsid w:val="00A2229A"/>
    <w:rsid w:val="00A23C02"/>
    <w:rsid w:val="00A31BA7"/>
    <w:rsid w:val="00A3379B"/>
    <w:rsid w:val="00A34C4A"/>
    <w:rsid w:val="00A402B7"/>
    <w:rsid w:val="00A42916"/>
    <w:rsid w:val="00A43F4B"/>
    <w:rsid w:val="00A446DF"/>
    <w:rsid w:val="00A474CB"/>
    <w:rsid w:val="00A51304"/>
    <w:rsid w:val="00A520BC"/>
    <w:rsid w:val="00A5255E"/>
    <w:rsid w:val="00A54F64"/>
    <w:rsid w:val="00A554E7"/>
    <w:rsid w:val="00A56341"/>
    <w:rsid w:val="00A575B0"/>
    <w:rsid w:val="00A605CC"/>
    <w:rsid w:val="00A609D5"/>
    <w:rsid w:val="00A61A8D"/>
    <w:rsid w:val="00A61D99"/>
    <w:rsid w:val="00A635B1"/>
    <w:rsid w:val="00A63CFD"/>
    <w:rsid w:val="00A65F2B"/>
    <w:rsid w:val="00A6683C"/>
    <w:rsid w:val="00A71410"/>
    <w:rsid w:val="00A714CF"/>
    <w:rsid w:val="00A73D91"/>
    <w:rsid w:val="00A74021"/>
    <w:rsid w:val="00A77718"/>
    <w:rsid w:val="00A82578"/>
    <w:rsid w:val="00A82CDE"/>
    <w:rsid w:val="00A839BE"/>
    <w:rsid w:val="00A866FF"/>
    <w:rsid w:val="00A87E21"/>
    <w:rsid w:val="00A9009E"/>
    <w:rsid w:val="00A909D9"/>
    <w:rsid w:val="00A9192D"/>
    <w:rsid w:val="00A933BF"/>
    <w:rsid w:val="00A93B34"/>
    <w:rsid w:val="00A94D80"/>
    <w:rsid w:val="00A95F33"/>
    <w:rsid w:val="00A96A35"/>
    <w:rsid w:val="00A97005"/>
    <w:rsid w:val="00AA0272"/>
    <w:rsid w:val="00AA21D2"/>
    <w:rsid w:val="00AA5852"/>
    <w:rsid w:val="00AA62D4"/>
    <w:rsid w:val="00AA647C"/>
    <w:rsid w:val="00AA7F28"/>
    <w:rsid w:val="00AB0387"/>
    <w:rsid w:val="00AB1147"/>
    <w:rsid w:val="00AB1A68"/>
    <w:rsid w:val="00AB1A9D"/>
    <w:rsid w:val="00AB21DE"/>
    <w:rsid w:val="00AB2466"/>
    <w:rsid w:val="00AB3E1E"/>
    <w:rsid w:val="00AB50D2"/>
    <w:rsid w:val="00AB7537"/>
    <w:rsid w:val="00AB7600"/>
    <w:rsid w:val="00AB7F0F"/>
    <w:rsid w:val="00AC3824"/>
    <w:rsid w:val="00AC421F"/>
    <w:rsid w:val="00AC44DC"/>
    <w:rsid w:val="00AC5DC0"/>
    <w:rsid w:val="00AC6299"/>
    <w:rsid w:val="00AD0587"/>
    <w:rsid w:val="00AD07A8"/>
    <w:rsid w:val="00AD0A1D"/>
    <w:rsid w:val="00AD5C3B"/>
    <w:rsid w:val="00AE16B1"/>
    <w:rsid w:val="00AE3577"/>
    <w:rsid w:val="00AE3CEF"/>
    <w:rsid w:val="00AE4569"/>
    <w:rsid w:val="00AE63FA"/>
    <w:rsid w:val="00AE672A"/>
    <w:rsid w:val="00AF1845"/>
    <w:rsid w:val="00AF1AE8"/>
    <w:rsid w:val="00AF29E4"/>
    <w:rsid w:val="00AF2E26"/>
    <w:rsid w:val="00AF51AD"/>
    <w:rsid w:val="00AF60E7"/>
    <w:rsid w:val="00AF7718"/>
    <w:rsid w:val="00AF7A0B"/>
    <w:rsid w:val="00B003FC"/>
    <w:rsid w:val="00B02819"/>
    <w:rsid w:val="00B035D7"/>
    <w:rsid w:val="00B065CA"/>
    <w:rsid w:val="00B06BA8"/>
    <w:rsid w:val="00B10295"/>
    <w:rsid w:val="00B10E4F"/>
    <w:rsid w:val="00B11906"/>
    <w:rsid w:val="00B130F0"/>
    <w:rsid w:val="00B13E9F"/>
    <w:rsid w:val="00B149E6"/>
    <w:rsid w:val="00B17AC8"/>
    <w:rsid w:val="00B2109B"/>
    <w:rsid w:val="00B222E0"/>
    <w:rsid w:val="00B24BB8"/>
    <w:rsid w:val="00B24DCB"/>
    <w:rsid w:val="00B25DFB"/>
    <w:rsid w:val="00B268B9"/>
    <w:rsid w:val="00B30037"/>
    <w:rsid w:val="00B31FA9"/>
    <w:rsid w:val="00B31FF3"/>
    <w:rsid w:val="00B3262D"/>
    <w:rsid w:val="00B33E60"/>
    <w:rsid w:val="00B34A1E"/>
    <w:rsid w:val="00B3514A"/>
    <w:rsid w:val="00B356A2"/>
    <w:rsid w:val="00B370B7"/>
    <w:rsid w:val="00B37CC7"/>
    <w:rsid w:val="00B401A5"/>
    <w:rsid w:val="00B42E81"/>
    <w:rsid w:val="00B435FF"/>
    <w:rsid w:val="00B43B87"/>
    <w:rsid w:val="00B46F8D"/>
    <w:rsid w:val="00B51191"/>
    <w:rsid w:val="00B51F4C"/>
    <w:rsid w:val="00B52138"/>
    <w:rsid w:val="00B52C17"/>
    <w:rsid w:val="00B530E0"/>
    <w:rsid w:val="00B534B8"/>
    <w:rsid w:val="00B5401D"/>
    <w:rsid w:val="00B56BF1"/>
    <w:rsid w:val="00B571FA"/>
    <w:rsid w:val="00B6088B"/>
    <w:rsid w:val="00B61794"/>
    <w:rsid w:val="00B6219E"/>
    <w:rsid w:val="00B645AE"/>
    <w:rsid w:val="00B655DD"/>
    <w:rsid w:val="00B670EC"/>
    <w:rsid w:val="00B70753"/>
    <w:rsid w:val="00B70E73"/>
    <w:rsid w:val="00B71B24"/>
    <w:rsid w:val="00B72B4F"/>
    <w:rsid w:val="00B72B60"/>
    <w:rsid w:val="00B73E2F"/>
    <w:rsid w:val="00B753EF"/>
    <w:rsid w:val="00B767EE"/>
    <w:rsid w:val="00B769B4"/>
    <w:rsid w:val="00B86137"/>
    <w:rsid w:val="00B86DC8"/>
    <w:rsid w:val="00B9253D"/>
    <w:rsid w:val="00B92C8E"/>
    <w:rsid w:val="00B95A19"/>
    <w:rsid w:val="00BA3029"/>
    <w:rsid w:val="00BA4516"/>
    <w:rsid w:val="00BA723D"/>
    <w:rsid w:val="00BB0688"/>
    <w:rsid w:val="00BB0D42"/>
    <w:rsid w:val="00BB0DF5"/>
    <w:rsid w:val="00BB137D"/>
    <w:rsid w:val="00BB3BCA"/>
    <w:rsid w:val="00BB51B3"/>
    <w:rsid w:val="00BB5945"/>
    <w:rsid w:val="00BB6A4E"/>
    <w:rsid w:val="00BC00F4"/>
    <w:rsid w:val="00BC2FD0"/>
    <w:rsid w:val="00BC3147"/>
    <w:rsid w:val="00BC488A"/>
    <w:rsid w:val="00BC60E3"/>
    <w:rsid w:val="00BD03E1"/>
    <w:rsid w:val="00BD0E93"/>
    <w:rsid w:val="00BD10FA"/>
    <w:rsid w:val="00BD185C"/>
    <w:rsid w:val="00BD28EC"/>
    <w:rsid w:val="00BD3333"/>
    <w:rsid w:val="00BD4053"/>
    <w:rsid w:val="00BD4064"/>
    <w:rsid w:val="00BD53E9"/>
    <w:rsid w:val="00BD63BC"/>
    <w:rsid w:val="00BD653B"/>
    <w:rsid w:val="00BD6DF3"/>
    <w:rsid w:val="00BD7A27"/>
    <w:rsid w:val="00BE0193"/>
    <w:rsid w:val="00BE1DD6"/>
    <w:rsid w:val="00BE37A8"/>
    <w:rsid w:val="00BE3C94"/>
    <w:rsid w:val="00BE4286"/>
    <w:rsid w:val="00BE658A"/>
    <w:rsid w:val="00BE727D"/>
    <w:rsid w:val="00BE7D80"/>
    <w:rsid w:val="00BF07EA"/>
    <w:rsid w:val="00BF4868"/>
    <w:rsid w:val="00BF5AA3"/>
    <w:rsid w:val="00BF5B29"/>
    <w:rsid w:val="00BF5B37"/>
    <w:rsid w:val="00BF6AC0"/>
    <w:rsid w:val="00BF6AF6"/>
    <w:rsid w:val="00BF77A0"/>
    <w:rsid w:val="00C00E4E"/>
    <w:rsid w:val="00C010C1"/>
    <w:rsid w:val="00C02757"/>
    <w:rsid w:val="00C030EC"/>
    <w:rsid w:val="00C04691"/>
    <w:rsid w:val="00C04E09"/>
    <w:rsid w:val="00C053A9"/>
    <w:rsid w:val="00C05F24"/>
    <w:rsid w:val="00C06DB6"/>
    <w:rsid w:val="00C101FE"/>
    <w:rsid w:val="00C110C1"/>
    <w:rsid w:val="00C15B7E"/>
    <w:rsid w:val="00C16934"/>
    <w:rsid w:val="00C204D7"/>
    <w:rsid w:val="00C2297A"/>
    <w:rsid w:val="00C23B13"/>
    <w:rsid w:val="00C23FFA"/>
    <w:rsid w:val="00C30C4B"/>
    <w:rsid w:val="00C313B4"/>
    <w:rsid w:val="00C32BFC"/>
    <w:rsid w:val="00C34E97"/>
    <w:rsid w:val="00C410D7"/>
    <w:rsid w:val="00C44154"/>
    <w:rsid w:val="00C44575"/>
    <w:rsid w:val="00C44BD7"/>
    <w:rsid w:val="00C4535E"/>
    <w:rsid w:val="00C45A09"/>
    <w:rsid w:val="00C4678F"/>
    <w:rsid w:val="00C47EC4"/>
    <w:rsid w:val="00C50120"/>
    <w:rsid w:val="00C50A30"/>
    <w:rsid w:val="00C52F7E"/>
    <w:rsid w:val="00C5353A"/>
    <w:rsid w:val="00C54158"/>
    <w:rsid w:val="00C54559"/>
    <w:rsid w:val="00C54D0E"/>
    <w:rsid w:val="00C55895"/>
    <w:rsid w:val="00C564A7"/>
    <w:rsid w:val="00C5715E"/>
    <w:rsid w:val="00C5725F"/>
    <w:rsid w:val="00C60133"/>
    <w:rsid w:val="00C6465E"/>
    <w:rsid w:val="00C6596C"/>
    <w:rsid w:val="00C66478"/>
    <w:rsid w:val="00C672AF"/>
    <w:rsid w:val="00C70438"/>
    <w:rsid w:val="00C7084C"/>
    <w:rsid w:val="00C7196C"/>
    <w:rsid w:val="00C75281"/>
    <w:rsid w:val="00C75ADD"/>
    <w:rsid w:val="00C771EE"/>
    <w:rsid w:val="00C81206"/>
    <w:rsid w:val="00C82585"/>
    <w:rsid w:val="00C8368D"/>
    <w:rsid w:val="00C84487"/>
    <w:rsid w:val="00C84AF8"/>
    <w:rsid w:val="00C85E52"/>
    <w:rsid w:val="00C86426"/>
    <w:rsid w:val="00C87145"/>
    <w:rsid w:val="00C90415"/>
    <w:rsid w:val="00C914E0"/>
    <w:rsid w:val="00C916CB"/>
    <w:rsid w:val="00C9447C"/>
    <w:rsid w:val="00C94B58"/>
    <w:rsid w:val="00C96F7A"/>
    <w:rsid w:val="00CA10DB"/>
    <w:rsid w:val="00CA3BB7"/>
    <w:rsid w:val="00CA66AD"/>
    <w:rsid w:val="00CA703C"/>
    <w:rsid w:val="00CA7BDF"/>
    <w:rsid w:val="00CB05AD"/>
    <w:rsid w:val="00CB1329"/>
    <w:rsid w:val="00CB3795"/>
    <w:rsid w:val="00CB5EE8"/>
    <w:rsid w:val="00CC2B4D"/>
    <w:rsid w:val="00CC4395"/>
    <w:rsid w:val="00CC55B2"/>
    <w:rsid w:val="00CC5C83"/>
    <w:rsid w:val="00CC62EE"/>
    <w:rsid w:val="00CC6AB9"/>
    <w:rsid w:val="00CC7D26"/>
    <w:rsid w:val="00CD098E"/>
    <w:rsid w:val="00CD0C96"/>
    <w:rsid w:val="00CD34BD"/>
    <w:rsid w:val="00CD3A58"/>
    <w:rsid w:val="00CD3CAE"/>
    <w:rsid w:val="00CD6098"/>
    <w:rsid w:val="00CD7977"/>
    <w:rsid w:val="00CE0259"/>
    <w:rsid w:val="00CE15F0"/>
    <w:rsid w:val="00CE618C"/>
    <w:rsid w:val="00CE793B"/>
    <w:rsid w:val="00CE7B2D"/>
    <w:rsid w:val="00CE7DD6"/>
    <w:rsid w:val="00CF3F07"/>
    <w:rsid w:val="00CF5660"/>
    <w:rsid w:val="00CF631A"/>
    <w:rsid w:val="00CF724E"/>
    <w:rsid w:val="00D003CB"/>
    <w:rsid w:val="00D00EBA"/>
    <w:rsid w:val="00D00EEE"/>
    <w:rsid w:val="00D02C2D"/>
    <w:rsid w:val="00D03149"/>
    <w:rsid w:val="00D12FBD"/>
    <w:rsid w:val="00D15CDB"/>
    <w:rsid w:val="00D16655"/>
    <w:rsid w:val="00D17F55"/>
    <w:rsid w:val="00D215F7"/>
    <w:rsid w:val="00D22D72"/>
    <w:rsid w:val="00D2331F"/>
    <w:rsid w:val="00D25208"/>
    <w:rsid w:val="00D252FB"/>
    <w:rsid w:val="00D253EF"/>
    <w:rsid w:val="00D26178"/>
    <w:rsid w:val="00D26357"/>
    <w:rsid w:val="00D2732D"/>
    <w:rsid w:val="00D274D2"/>
    <w:rsid w:val="00D301FC"/>
    <w:rsid w:val="00D30432"/>
    <w:rsid w:val="00D32AA1"/>
    <w:rsid w:val="00D33EE0"/>
    <w:rsid w:val="00D34249"/>
    <w:rsid w:val="00D3440F"/>
    <w:rsid w:val="00D34EEB"/>
    <w:rsid w:val="00D352FB"/>
    <w:rsid w:val="00D3690B"/>
    <w:rsid w:val="00D37C22"/>
    <w:rsid w:val="00D37F98"/>
    <w:rsid w:val="00D40313"/>
    <w:rsid w:val="00D41C23"/>
    <w:rsid w:val="00D42F75"/>
    <w:rsid w:val="00D445AE"/>
    <w:rsid w:val="00D45379"/>
    <w:rsid w:val="00D46CE1"/>
    <w:rsid w:val="00D5090F"/>
    <w:rsid w:val="00D50915"/>
    <w:rsid w:val="00D52047"/>
    <w:rsid w:val="00D52664"/>
    <w:rsid w:val="00D548D0"/>
    <w:rsid w:val="00D55A4C"/>
    <w:rsid w:val="00D61619"/>
    <w:rsid w:val="00D63722"/>
    <w:rsid w:val="00D64F48"/>
    <w:rsid w:val="00D66B45"/>
    <w:rsid w:val="00D67701"/>
    <w:rsid w:val="00D707A3"/>
    <w:rsid w:val="00D71917"/>
    <w:rsid w:val="00D71FED"/>
    <w:rsid w:val="00D7215B"/>
    <w:rsid w:val="00D76189"/>
    <w:rsid w:val="00D827F8"/>
    <w:rsid w:val="00D8615E"/>
    <w:rsid w:val="00D87487"/>
    <w:rsid w:val="00D901B8"/>
    <w:rsid w:val="00D90ABB"/>
    <w:rsid w:val="00D911C1"/>
    <w:rsid w:val="00D920B1"/>
    <w:rsid w:val="00D92FC3"/>
    <w:rsid w:val="00D93083"/>
    <w:rsid w:val="00D9357A"/>
    <w:rsid w:val="00D96FB0"/>
    <w:rsid w:val="00DA7196"/>
    <w:rsid w:val="00DB31A5"/>
    <w:rsid w:val="00DB6C8F"/>
    <w:rsid w:val="00DC1688"/>
    <w:rsid w:val="00DC2035"/>
    <w:rsid w:val="00DC2E03"/>
    <w:rsid w:val="00DC340B"/>
    <w:rsid w:val="00DC45F6"/>
    <w:rsid w:val="00DD0997"/>
    <w:rsid w:val="00DD6CCC"/>
    <w:rsid w:val="00DE0201"/>
    <w:rsid w:val="00DE10B8"/>
    <w:rsid w:val="00DE3F7B"/>
    <w:rsid w:val="00DE5B5D"/>
    <w:rsid w:val="00DE6DAF"/>
    <w:rsid w:val="00DF026D"/>
    <w:rsid w:val="00DF159A"/>
    <w:rsid w:val="00DF1B18"/>
    <w:rsid w:val="00DF2616"/>
    <w:rsid w:val="00DF3451"/>
    <w:rsid w:val="00DF38FA"/>
    <w:rsid w:val="00DF5284"/>
    <w:rsid w:val="00DF5D26"/>
    <w:rsid w:val="00E006AF"/>
    <w:rsid w:val="00E00C3F"/>
    <w:rsid w:val="00E00D10"/>
    <w:rsid w:val="00E01256"/>
    <w:rsid w:val="00E02E84"/>
    <w:rsid w:val="00E02EBA"/>
    <w:rsid w:val="00E0314D"/>
    <w:rsid w:val="00E04C36"/>
    <w:rsid w:val="00E075E8"/>
    <w:rsid w:val="00E07F66"/>
    <w:rsid w:val="00E104C4"/>
    <w:rsid w:val="00E116DC"/>
    <w:rsid w:val="00E122BD"/>
    <w:rsid w:val="00E138F2"/>
    <w:rsid w:val="00E15A81"/>
    <w:rsid w:val="00E17134"/>
    <w:rsid w:val="00E20E35"/>
    <w:rsid w:val="00E21224"/>
    <w:rsid w:val="00E22A12"/>
    <w:rsid w:val="00E22D05"/>
    <w:rsid w:val="00E2360F"/>
    <w:rsid w:val="00E23F65"/>
    <w:rsid w:val="00E24249"/>
    <w:rsid w:val="00E24E8A"/>
    <w:rsid w:val="00E315EC"/>
    <w:rsid w:val="00E34577"/>
    <w:rsid w:val="00E3528C"/>
    <w:rsid w:val="00E36D38"/>
    <w:rsid w:val="00E37668"/>
    <w:rsid w:val="00E419BF"/>
    <w:rsid w:val="00E53FF4"/>
    <w:rsid w:val="00E565F8"/>
    <w:rsid w:val="00E60A16"/>
    <w:rsid w:val="00E60EE8"/>
    <w:rsid w:val="00E61251"/>
    <w:rsid w:val="00E6175F"/>
    <w:rsid w:val="00E6295F"/>
    <w:rsid w:val="00E64231"/>
    <w:rsid w:val="00E65353"/>
    <w:rsid w:val="00E65A8F"/>
    <w:rsid w:val="00E72B8A"/>
    <w:rsid w:val="00E743C4"/>
    <w:rsid w:val="00E80CB9"/>
    <w:rsid w:val="00E83570"/>
    <w:rsid w:val="00E8518F"/>
    <w:rsid w:val="00E85E7A"/>
    <w:rsid w:val="00E9049C"/>
    <w:rsid w:val="00E911C9"/>
    <w:rsid w:val="00E92EAD"/>
    <w:rsid w:val="00E94A83"/>
    <w:rsid w:val="00E9679D"/>
    <w:rsid w:val="00E97615"/>
    <w:rsid w:val="00EA2352"/>
    <w:rsid w:val="00EA6663"/>
    <w:rsid w:val="00EA78C2"/>
    <w:rsid w:val="00EB14A8"/>
    <w:rsid w:val="00EB414B"/>
    <w:rsid w:val="00EC055B"/>
    <w:rsid w:val="00EC0F50"/>
    <w:rsid w:val="00EC16C3"/>
    <w:rsid w:val="00EC1892"/>
    <w:rsid w:val="00EC251F"/>
    <w:rsid w:val="00EC26CA"/>
    <w:rsid w:val="00EC4624"/>
    <w:rsid w:val="00EC5585"/>
    <w:rsid w:val="00EC698E"/>
    <w:rsid w:val="00ED2790"/>
    <w:rsid w:val="00ED2E82"/>
    <w:rsid w:val="00ED3379"/>
    <w:rsid w:val="00ED59BF"/>
    <w:rsid w:val="00ED612A"/>
    <w:rsid w:val="00ED6347"/>
    <w:rsid w:val="00ED6FB5"/>
    <w:rsid w:val="00ED7826"/>
    <w:rsid w:val="00EE0D30"/>
    <w:rsid w:val="00EE0F03"/>
    <w:rsid w:val="00EE1035"/>
    <w:rsid w:val="00EE4832"/>
    <w:rsid w:val="00EE7265"/>
    <w:rsid w:val="00EF023D"/>
    <w:rsid w:val="00EF0EC5"/>
    <w:rsid w:val="00EF167C"/>
    <w:rsid w:val="00EF4362"/>
    <w:rsid w:val="00EF4548"/>
    <w:rsid w:val="00EF4D6E"/>
    <w:rsid w:val="00EF79BC"/>
    <w:rsid w:val="00F039D0"/>
    <w:rsid w:val="00F050EF"/>
    <w:rsid w:val="00F06AFB"/>
    <w:rsid w:val="00F07CBE"/>
    <w:rsid w:val="00F10A89"/>
    <w:rsid w:val="00F10C47"/>
    <w:rsid w:val="00F13A37"/>
    <w:rsid w:val="00F13A7F"/>
    <w:rsid w:val="00F158D9"/>
    <w:rsid w:val="00F16215"/>
    <w:rsid w:val="00F166DE"/>
    <w:rsid w:val="00F17655"/>
    <w:rsid w:val="00F17BF1"/>
    <w:rsid w:val="00F17C34"/>
    <w:rsid w:val="00F20061"/>
    <w:rsid w:val="00F2016E"/>
    <w:rsid w:val="00F2109B"/>
    <w:rsid w:val="00F23404"/>
    <w:rsid w:val="00F23D2F"/>
    <w:rsid w:val="00F24AA8"/>
    <w:rsid w:val="00F24DEF"/>
    <w:rsid w:val="00F25233"/>
    <w:rsid w:val="00F30BF5"/>
    <w:rsid w:val="00F30F43"/>
    <w:rsid w:val="00F32120"/>
    <w:rsid w:val="00F33213"/>
    <w:rsid w:val="00F33EB1"/>
    <w:rsid w:val="00F343C4"/>
    <w:rsid w:val="00F36D99"/>
    <w:rsid w:val="00F413C3"/>
    <w:rsid w:val="00F42348"/>
    <w:rsid w:val="00F45BF8"/>
    <w:rsid w:val="00F51CB4"/>
    <w:rsid w:val="00F54170"/>
    <w:rsid w:val="00F55E5E"/>
    <w:rsid w:val="00F56DBE"/>
    <w:rsid w:val="00F57151"/>
    <w:rsid w:val="00F57A59"/>
    <w:rsid w:val="00F61340"/>
    <w:rsid w:val="00F61CCD"/>
    <w:rsid w:val="00F6217E"/>
    <w:rsid w:val="00F62727"/>
    <w:rsid w:val="00F6288F"/>
    <w:rsid w:val="00F6290D"/>
    <w:rsid w:val="00F62DAA"/>
    <w:rsid w:val="00F63168"/>
    <w:rsid w:val="00F654A9"/>
    <w:rsid w:val="00F65877"/>
    <w:rsid w:val="00F6682F"/>
    <w:rsid w:val="00F70150"/>
    <w:rsid w:val="00F70E6F"/>
    <w:rsid w:val="00F71BCF"/>
    <w:rsid w:val="00F71C94"/>
    <w:rsid w:val="00F747F3"/>
    <w:rsid w:val="00F74A28"/>
    <w:rsid w:val="00F74D3F"/>
    <w:rsid w:val="00F7592B"/>
    <w:rsid w:val="00F75AAB"/>
    <w:rsid w:val="00F76D8A"/>
    <w:rsid w:val="00F81BAA"/>
    <w:rsid w:val="00F83C04"/>
    <w:rsid w:val="00F85C57"/>
    <w:rsid w:val="00F85F9B"/>
    <w:rsid w:val="00F86B32"/>
    <w:rsid w:val="00F875BC"/>
    <w:rsid w:val="00F92918"/>
    <w:rsid w:val="00F93298"/>
    <w:rsid w:val="00F95DA6"/>
    <w:rsid w:val="00F96E20"/>
    <w:rsid w:val="00FA092C"/>
    <w:rsid w:val="00FA6A61"/>
    <w:rsid w:val="00FB2888"/>
    <w:rsid w:val="00FB3657"/>
    <w:rsid w:val="00FB5692"/>
    <w:rsid w:val="00FB6596"/>
    <w:rsid w:val="00FB71D4"/>
    <w:rsid w:val="00FC1AFE"/>
    <w:rsid w:val="00FC242B"/>
    <w:rsid w:val="00FC2C10"/>
    <w:rsid w:val="00FC6434"/>
    <w:rsid w:val="00FC776B"/>
    <w:rsid w:val="00FC7B4B"/>
    <w:rsid w:val="00FD01D7"/>
    <w:rsid w:val="00FD62EE"/>
    <w:rsid w:val="00FD780C"/>
    <w:rsid w:val="00FE000E"/>
    <w:rsid w:val="00FE0E9A"/>
    <w:rsid w:val="00FE4448"/>
    <w:rsid w:val="00FE4BFD"/>
    <w:rsid w:val="00FE4D09"/>
    <w:rsid w:val="00FE6210"/>
    <w:rsid w:val="00FF04B8"/>
    <w:rsid w:val="00FF20EA"/>
    <w:rsid w:val="00FF3EB2"/>
    <w:rsid w:val="00FF4253"/>
    <w:rsid w:val="00FF47E3"/>
    <w:rsid w:val="00FF4C7A"/>
    <w:rsid w:val="00FF53F8"/>
    <w:rsid w:val="00FF54D2"/>
    <w:rsid w:val="00FF5867"/>
    <w:rsid w:val="00FF73F8"/>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3C188"/>
  <w15:docId w15:val="{80CC9EA7-F4E9-483D-8796-84554F19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21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60E3"/>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rsid w:val="00BC60E3"/>
    <w:rPr>
      <w:sz w:val="20"/>
      <w:szCs w:val="20"/>
    </w:rPr>
  </w:style>
  <w:style w:type="character" w:styleId="FootnoteReference">
    <w:name w:val="footnote reference"/>
    <w:basedOn w:val="DefaultParagraphFont"/>
    <w:uiPriority w:val="99"/>
    <w:semiHidden/>
    <w:unhideWhenUsed/>
    <w:rsid w:val="00BC60E3"/>
    <w:rPr>
      <w:vertAlign w:val="superscript"/>
    </w:rPr>
  </w:style>
  <w:style w:type="table" w:styleId="TableGrid">
    <w:name w:val="Table Grid"/>
    <w:basedOn w:val="TableNormal"/>
    <w:uiPriority w:val="59"/>
    <w:rsid w:val="00D5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Citation List,Resume Title,List_Paragraph,Multilevel para_II,List Paragraph1,Source,MC Paragraphe Liste,Colorful List - Accent 11,Normal 2"/>
    <w:basedOn w:val="Normal"/>
    <w:link w:val="ListParagraphChar"/>
    <w:uiPriority w:val="34"/>
    <w:qFormat/>
    <w:rsid w:val="00A446DF"/>
    <w:pPr>
      <w:ind w:left="720"/>
      <w:contextualSpacing/>
    </w:pPr>
  </w:style>
  <w:style w:type="table" w:customStyle="1" w:styleId="TableGrid1">
    <w:name w:val="Table Grid1"/>
    <w:basedOn w:val="TableNormal"/>
    <w:next w:val="TableGrid"/>
    <w:rsid w:val="008703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063"/>
    <w:pPr>
      <w:tabs>
        <w:tab w:val="center" w:pos="4513"/>
        <w:tab w:val="right" w:pos="9026"/>
      </w:tabs>
    </w:pPr>
  </w:style>
  <w:style w:type="character" w:customStyle="1" w:styleId="HeaderChar">
    <w:name w:val="Header Char"/>
    <w:basedOn w:val="DefaultParagraphFont"/>
    <w:link w:val="Header"/>
    <w:uiPriority w:val="99"/>
    <w:rsid w:val="006C20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2063"/>
    <w:pPr>
      <w:tabs>
        <w:tab w:val="center" w:pos="4513"/>
        <w:tab w:val="right" w:pos="9026"/>
      </w:tabs>
    </w:pPr>
  </w:style>
  <w:style w:type="character" w:customStyle="1" w:styleId="FooterChar">
    <w:name w:val="Footer Char"/>
    <w:basedOn w:val="DefaultParagraphFont"/>
    <w:link w:val="Footer"/>
    <w:uiPriority w:val="99"/>
    <w:rsid w:val="006C20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1B2B"/>
    <w:rPr>
      <w:rFonts w:ascii="Tahoma" w:hAnsi="Tahoma" w:cs="Tahoma"/>
      <w:sz w:val="16"/>
      <w:szCs w:val="16"/>
    </w:rPr>
  </w:style>
  <w:style w:type="character" w:customStyle="1" w:styleId="BalloonTextChar">
    <w:name w:val="Balloon Text Char"/>
    <w:basedOn w:val="DefaultParagraphFont"/>
    <w:link w:val="BalloonText"/>
    <w:uiPriority w:val="99"/>
    <w:semiHidden/>
    <w:rsid w:val="00931B2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00227"/>
    <w:rPr>
      <w:sz w:val="16"/>
      <w:szCs w:val="16"/>
    </w:rPr>
  </w:style>
  <w:style w:type="paragraph" w:styleId="CommentText">
    <w:name w:val="annotation text"/>
    <w:basedOn w:val="Normal"/>
    <w:link w:val="CommentTextChar"/>
    <w:uiPriority w:val="99"/>
    <w:semiHidden/>
    <w:unhideWhenUsed/>
    <w:rsid w:val="00300227"/>
    <w:rPr>
      <w:sz w:val="20"/>
      <w:szCs w:val="20"/>
    </w:rPr>
  </w:style>
  <w:style w:type="character" w:customStyle="1" w:styleId="CommentTextChar">
    <w:name w:val="Comment Text Char"/>
    <w:basedOn w:val="DefaultParagraphFont"/>
    <w:link w:val="CommentText"/>
    <w:uiPriority w:val="99"/>
    <w:semiHidden/>
    <w:rsid w:val="0030022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0227"/>
    <w:rPr>
      <w:b/>
      <w:bCs/>
    </w:rPr>
  </w:style>
  <w:style w:type="character" w:customStyle="1" w:styleId="CommentSubjectChar">
    <w:name w:val="Comment Subject Char"/>
    <w:basedOn w:val="CommentTextChar"/>
    <w:link w:val="CommentSubject"/>
    <w:uiPriority w:val="99"/>
    <w:semiHidden/>
    <w:rsid w:val="00300227"/>
    <w:rPr>
      <w:rFonts w:ascii="Times New Roman" w:eastAsia="Times New Roman" w:hAnsi="Times New Roman" w:cs="Times New Roman"/>
      <w:b/>
      <w:bCs/>
      <w:sz w:val="20"/>
      <w:szCs w:val="20"/>
      <w:lang w:val="en-US"/>
    </w:rPr>
  </w:style>
  <w:style w:type="paragraph" w:customStyle="1" w:styleId="xmsonormal">
    <w:name w:val="x_msonormal"/>
    <w:basedOn w:val="Normal"/>
    <w:rsid w:val="00C75281"/>
    <w:pPr>
      <w:spacing w:before="100" w:beforeAutospacing="1" w:after="100" w:afterAutospacing="1"/>
    </w:pPr>
  </w:style>
  <w:style w:type="character" w:customStyle="1" w:styleId="ListParagraphChar">
    <w:name w:val="List Paragraph Char"/>
    <w:aliases w:val="List Paragraph (numbered (a)) Char,References Char,Citation List Char,Resume Title Char,List_Paragraph Char,Multilevel para_II Char,List Paragraph1 Char,Source Char,MC Paragraphe Liste Char,Colorful List - Accent 11 Char"/>
    <w:link w:val="ListParagraph"/>
    <w:uiPriority w:val="34"/>
    <w:locked/>
    <w:rsid w:val="00AB75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462">
      <w:bodyDiv w:val="1"/>
      <w:marLeft w:val="0"/>
      <w:marRight w:val="0"/>
      <w:marTop w:val="0"/>
      <w:marBottom w:val="0"/>
      <w:divBdr>
        <w:top w:val="none" w:sz="0" w:space="0" w:color="auto"/>
        <w:left w:val="none" w:sz="0" w:space="0" w:color="auto"/>
        <w:bottom w:val="none" w:sz="0" w:space="0" w:color="auto"/>
        <w:right w:val="none" w:sz="0" w:space="0" w:color="auto"/>
      </w:divBdr>
    </w:div>
    <w:div w:id="64375507">
      <w:bodyDiv w:val="1"/>
      <w:marLeft w:val="0"/>
      <w:marRight w:val="0"/>
      <w:marTop w:val="0"/>
      <w:marBottom w:val="0"/>
      <w:divBdr>
        <w:top w:val="none" w:sz="0" w:space="0" w:color="auto"/>
        <w:left w:val="none" w:sz="0" w:space="0" w:color="auto"/>
        <w:bottom w:val="none" w:sz="0" w:space="0" w:color="auto"/>
        <w:right w:val="none" w:sz="0" w:space="0" w:color="auto"/>
      </w:divBdr>
    </w:div>
    <w:div w:id="219248943">
      <w:bodyDiv w:val="1"/>
      <w:marLeft w:val="0"/>
      <w:marRight w:val="0"/>
      <w:marTop w:val="0"/>
      <w:marBottom w:val="0"/>
      <w:divBdr>
        <w:top w:val="none" w:sz="0" w:space="0" w:color="auto"/>
        <w:left w:val="none" w:sz="0" w:space="0" w:color="auto"/>
        <w:bottom w:val="none" w:sz="0" w:space="0" w:color="auto"/>
        <w:right w:val="none" w:sz="0" w:space="0" w:color="auto"/>
      </w:divBdr>
      <w:divsChild>
        <w:div w:id="1455757070">
          <w:marLeft w:val="547"/>
          <w:marRight w:val="0"/>
          <w:marTop w:val="0"/>
          <w:marBottom w:val="0"/>
          <w:divBdr>
            <w:top w:val="none" w:sz="0" w:space="0" w:color="auto"/>
            <w:left w:val="none" w:sz="0" w:space="0" w:color="auto"/>
            <w:bottom w:val="none" w:sz="0" w:space="0" w:color="auto"/>
            <w:right w:val="none" w:sz="0" w:space="0" w:color="auto"/>
          </w:divBdr>
        </w:div>
      </w:divsChild>
    </w:div>
    <w:div w:id="250087002">
      <w:bodyDiv w:val="1"/>
      <w:marLeft w:val="0"/>
      <w:marRight w:val="0"/>
      <w:marTop w:val="0"/>
      <w:marBottom w:val="0"/>
      <w:divBdr>
        <w:top w:val="none" w:sz="0" w:space="0" w:color="auto"/>
        <w:left w:val="none" w:sz="0" w:space="0" w:color="auto"/>
        <w:bottom w:val="none" w:sz="0" w:space="0" w:color="auto"/>
        <w:right w:val="none" w:sz="0" w:space="0" w:color="auto"/>
      </w:divBdr>
      <w:divsChild>
        <w:div w:id="389809810">
          <w:marLeft w:val="547"/>
          <w:marRight w:val="0"/>
          <w:marTop w:val="0"/>
          <w:marBottom w:val="0"/>
          <w:divBdr>
            <w:top w:val="none" w:sz="0" w:space="0" w:color="auto"/>
            <w:left w:val="none" w:sz="0" w:space="0" w:color="auto"/>
            <w:bottom w:val="none" w:sz="0" w:space="0" w:color="auto"/>
            <w:right w:val="none" w:sz="0" w:space="0" w:color="auto"/>
          </w:divBdr>
        </w:div>
        <w:div w:id="450704553">
          <w:marLeft w:val="547"/>
          <w:marRight w:val="0"/>
          <w:marTop w:val="0"/>
          <w:marBottom w:val="0"/>
          <w:divBdr>
            <w:top w:val="none" w:sz="0" w:space="0" w:color="auto"/>
            <w:left w:val="none" w:sz="0" w:space="0" w:color="auto"/>
            <w:bottom w:val="none" w:sz="0" w:space="0" w:color="auto"/>
            <w:right w:val="none" w:sz="0" w:space="0" w:color="auto"/>
          </w:divBdr>
        </w:div>
        <w:div w:id="978463051">
          <w:marLeft w:val="547"/>
          <w:marRight w:val="0"/>
          <w:marTop w:val="0"/>
          <w:marBottom w:val="0"/>
          <w:divBdr>
            <w:top w:val="none" w:sz="0" w:space="0" w:color="auto"/>
            <w:left w:val="none" w:sz="0" w:space="0" w:color="auto"/>
            <w:bottom w:val="none" w:sz="0" w:space="0" w:color="auto"/>
            <w:right w:val="none" w:sz="0" w:space="0" w:color="auto"/>
          </w:divBdr>
        </w:div>
        <w:div w:id="1121991881">
          <w:marLeft w:val="547"/>
          <w:marRight w:val="0"/>
          <w:marTop w:val="0"/>
          <w:marBottom w:val="0"/>
          <w:divBdr>
            <w:top w:val="none" w:sz="0" w:space="0" w:color="auto"/>
            <w:left w:val="none" w:sz="0" w:space="0" w:color="auto"/>
            <w:bottom w:val="none" w:sz="0" w:space="0" w:color="auto"/>
            <w:right w:val="none" w:sz="0" w:space="0" w:color="auto"/>
          </w:divBdr>
        </w:div>
        <w:div w:id="1140919516">
          <w:marLeft w:val="547"/>
          <w:marRight w:val="0"/>
          <w:marTop w:val="0"/>
          <w:marBottom w:val="0"/>
          <w:divBdr>
            <w:top w:val="none" w:sz="0" w:space="0" w:color="auto"/>
            <w:left w:val="none" w:sz="0" w:space="0" w:color="auto"/>
            <w:bottom w:val="none" w:sz="0" w:space="0" w:color="auto"/>
            <w:right w:val="none" w:sz="0" w:space="0" w:color="auto"/>
          </w:divBdr>
        </w:div>
        <w:div w:id="1620721326">
          <w:marLeft w:val="547"/>
          <w:marRight w:val="0"/>
          <w:marTop w:val="0"/>
          <w:marBottom w:val="0"/>
          <w:divBdr>
            <w:top w:val="none" w:sz="0" w:space="0" w:color="auto"/>
            <w:left w:val="none" w:sz="0" w:space="0" w:color="auto"/>
            <w:bottom w:val="none" w:sz="0" w:space="0" w:color="auto"/>
            <w:right w:val="none" w:sz="0" w:space="0" w:color="auto"/>
          </w:divBdr>
        </w:div>
        <w:div w:id="1847790050">
          <w:marLeft w:val="547"/>
          <w:marRight w:val="0"/>
          <w:marTop w:val="0"/>
          <w:marBottom w:val="0"/>
          <w:divBdr>
            <w:top w:val="none" w:sz="0" w:space="0" w:color="auto"/>
            <w:left w:val="none" w:sz="0" w:space="0" w:color="auto"/>
            <w:bottom w:val="none" w:sz="0" w:space="0" w:color="auto"/>
            <w:right w:val="none" w:sz="0" w:space="0" w:color="auto"/>
          </w:divBdr>
        </w:div>
      </w:divsChild>
    </w:div>
    <w:div w:id="275600343">
      <w:bodyDiv w:val="1"/>
      <w:marLeft w:val="0"/>
      <w:marRight w:val="0"/>
      <w:marTop w:val="0"/>
      <w:marBottom w:val="0"/>
      <w:divBdr>
        <w:top w:val="none" w:sz="0" w:space="0" w:color="auto"/>
        <w:left w:val="none" w:sz="0" w:space="0" w:color="auto"/>
        <w:bottom w:val="none" w:sz="0" w:space="0" w:color="auto"/>
        <w:right w:val="none" w:sz="0" w:space="0" w:color="auto"/>
      </w:divBdr>
      <w:divsChild>
        <w:div w:id="171723361">
          <w:marLeft w:val="720"/>
          <w:marRight w:val="0"/>
          <w:marTop w:val="0"/>
          <w:marBottom w:val="120"/>
          <w:divBdr>
            <w:top w:val="none" w:sz="0" w:space="0" w:color="auto"/>
            <w:left w:val="none" w:sz="0" w:space="0" w:color="auto"/>
            <w:bottom w:val="none" w:sz="0" w:space="0" w:color="auto"/>
            <w:right w:val="none" w:sz="0" w:space="0" w:color="auto"/>
          </w:divBdr>
        </w:div>
        <w:div w:id="1052193961">
          <w:marLeft w:val="720"/>
          <w:marRight w:val="0"/>
          <w:marTop w:val="0"/>
          <w:marBottom w:val="120"/>
          <w:divBdr>
            <w:top w:val="none" w:sz="0" w:space="0" w:color="auto"/>
            <w:left w:val="none" w:sz="0" w:space="0" w:color="auto"/>
            <w:bottom w:val="none" w:sz="0" w:space="0" w:color="auto"/>
            <w:right w:val="none" w:sz="0" w:space="0" w:color="auto"/>
          </w:divBdr>
        </w:div>
        <w:div w:id="289554188">
          <w:marLeft w:val="720"/>
          <w:marRight w:val="0"/>
          <w:marTop w:val="0"/>
          <w:marBottom w:val="120"/>
          <w:divBdr>
            <w:top w:val="none" w:sz="0" w:space="0" w:color="auto"/>
            <w:left w:val="none" w:sz="0" w:space="0" w:color="auto"/>
            <w:bottom w:val="none" w:sz="0" w:space="0" w:color="auto"/>
            <w:right w:val="none" w:sz="0" w:space="0" w:color="auto"/>
          </w:divBdr>
        </w:div>
        <w:div w:id="730426628">
          <w:marLeft w:val="0"/>
          <w:marRight w:val="0"/>
          <w:marTop w:val="0"/>
          <w:marBottom w:val="120"/>
          <w:divBdr>
            <w:top w:val="none" w:sz="0" w:space="0" w:color="auto"/>
            <w:left w:val="none" w:sz="0" w:space="0" w:color="auto"/>
            <w:bottom w:val="none" w:sz="0" w:space="0" w:color="auto"/>
            <w:right w:val="none" w:sz="0" w:space="0" w:color="auto"/>
          </w:divBdr>
        </w:div>
        <w:div w:id="1739938635">
          <w:marLeft w:val="1440"/>
          <w:marRight w:val="0"/>
          <w:marTop w:val="0"/>
          <w:marBottom w:val="0"/>
          <w:divBdr>
            <w:top w:val="none" w:sz="0" w:space="0" w:color="auto"/>
            <w:left w:val="none" w:sz="0" w:space="0" w:color="auto"/>
            <w:bottom w:val="none" w:sz="0" w:space="0" w:color="auto"/>
            <w:right w:val="none" w:sz="0" w:space="0" w:color="auto"/>
          </w:divBdr>
        </w:div>
        <w:div w:id="1598948780">
          <w:marLeft w:val="1440"/>
          <w:marRight w:val="0"/>
          <w:marTop w:val="0"/>
          <w:marBottom w:val="0"/>
          <w:divBdr>
            <w:top w:val="none" w:sz="0" w:space="0" w:color="auto"/>
            <w:left w:val="none" w:sz="0" w:space="0" w:color="auto"/>
            <w:bottom w:val="none" w:sz="0" w:space="0" w:color="auto"/>
            <w:right w:val="none" w:sz="0" w:space="0" w:color="auto"/>
          </w:divBdr>
        </w:div>
        <w:div w:id="243227221">
          <w:marLeft w:val="1440"/>
          <w:marRight w:val="0"/>
          <w:marTop w:val="0"/>
          <w:marBottom w:val="0"/>
          <w:divBdr>
            <w:top w:val="none" w:sz="0" w:space="0" w:color="auto"/>
            <w:left w:val="none" w:sz="0" w:space="0" w:color="auto"/>
            <w:bottom w:val="none" w:sz="0" w:space="0" w:color="auto"/>
            <w:right w:val="none" w:sz="0" w:space="0" w:color="auto"/>
          </w:divBdr>
        </w:div>
      </w:divsChild>
    </w:div>
    <w:div w:id="289095237">
      <w:bodyDiv w:val="1"/>
      <w:marLeft w:val="0"/>
      <w:marRight w:val="0"/>
      <w:marTop w:val="0"/>
      <w:marBottom w:val="0"/>
      <w:divBdr>
        <w:top w:val="none" w:sz="0" w:space="0" w:color="auto"/>
        <w:left w:val="none" w:sz="0" w:space="0" w:color="auto"/>
        <w:bottom w:val="none" w:sz="0" w:space="0" w:color="auto"/>
        <w:right w:val="none" w:sz="0" w:space="0" w:color="auto"/>
      </w:divBdr>
      <w:divsChild>
        <w:div w:id="2041852708">
          <w:marLeft w:val="475"/>
          <w:marRight w:val="0"/>
          <w:marTop w:val="60"/>
          <w:marBottom w:val="0"/>
          <w:divBdr>
            <w:top w:val="none" w:sz="0" w:space="0" w:color="auto"/>
            <w:left w:val="none" w:sz="0" w:space="0" w:color="auto"/>
            <w:bottom w:val="none" w:sz="0" w:space="0" w:color="auto"/>
            <w:right w:val="none" w:sz="0" w:space="0" w:color="auto"/>
          </w:divBdr>
        </w:div>
        <w:div w:id="956981969">
          <w:marLeft w:val="475"/>
          <w:marRight w:val="0"/>
          <w:marTop w:val="60"/>
          <w:marBottom w:val="0"/>
          <w:divBdr>
            <w:top w:val="none" w:sz="0" w:space="0" w:color="auto"/>
            <w:left w:val="none" w:sz="0" w:space="0" w:color="auto"/>
            <w:bottom w:val="none" w:sz="0" w:space="0" w:color="auto"/>
            <w:right w:val="none" w:sz="0" w:space="0" w:color="auto"/>
          </w:divBdr>
        </w:div>
        <w:div w:id="437066114">
          <w:marLeft w:val="475"/>
          <w:marRight w:val="0"/>
          <w:marTop w:val="60"/>
          <w:marBottom w:val="0"/>
          <w:divBdr>
            <w:top w:val="none" w:sz="0" w:space="0" w:color="auto"/>
            <w:left w:val="none" w:sz="0" w:space="0" w:color="auto"/>
            <w:bottom w:val="none" w:sz="0" w:space="0" w:color="auto"/>
            <w:right w:val="none" w:sz="0" w:space="0" w:color="auto"/>
          </w:divBdr>
        </w:div>
      </w:divsChild>
    </w:div>
    <w:div w:id="417749082">
      <w:bodyDiv w:val="1"/>
      <w:marLeft w:val="0"/>
      <w:marRight w:val="0"/>
      <w:marTop w:val="0"/>
      <w:marBottom w:val="0"/>
      <w:divBdr>
        <w:top w:val="none" w:sz="0" w:space="0" w:color="auto"/>
        <w:left w:val="none" w:sz="0" w:space="0" w:color="auto"/>
        <w:bottom w:val="none" w:sz="0" w:space="0" w:color="auto"/>
        <w:right w:val="none" w:sz="0" w:space="0" w:color="auto"/>
      </w:divBdr>
    </w:div>
    <w:div w:id="448622145">
      <w:bodyDiv w:val="1"/>
      <w:marLeft w:val="0"/>
      <w:marRight w:val="0"/>
      <w:marTop w:val="0"/>
      <w:marBottom w:val="0"/>
      <w:divBdr>
        <w:top w:val="none" w:sz="0" w:space="0" w:color="auto"/>
        <w:left w:val="none" w:sz="0" w:space="0" w:color="auto"/>
        <w:bottom w:val="none" w:sz="0" w:space="0" w:color="auto"/>
        <w:right w:val="none" w:sz="0" w:space="0" w:color="auto"/>
      </w:divBdr>
      <w:divsChild>
        <w:div w:id="1718159652">
          <w:marLeft w:val="547"/>
          <w:marRight w:val="0"/>
          <w:marTop w:val="86"/>
          <w:marBottom w:val="0"/>
          <w:divBdr>
            <w:top w:val="none" w:sz="0" w:space="0" w:color="auto"/>
            <w:left w:val="none" w:sz="0" w:space="0" w:color="auto"/>
            <w:bottom w:val="none" w:sz="0" w:space="0" w:color="auto"/>
            <w:right w:val="none" w:sz="0" w:space="0" w:color="auto"/>
          </w:divBdr>
        </w:div>
        <w:div w:id="687878463">
          <w:marLeft w:val="547"/>
          <w:marRight w:val="0"/>
          <w:marTop w:val="86"/>
          <w:marBottom w:val="0"/>
          <w:divBdr>
            <w:top w:val="none" w:sz="0" w:space="0" w:color="auto"/>
            <w:left w:val="none" w:sz="0" w:space="0" w:color="auto"/>
            <w:bottom w:val="none" w:sz="0" w:space="0" w:color="auto"/>
            <w:right w:val="none" w:sz="0" w:space="0" w:color="auto"/>
          </w:divBdr>
        </w:div>
        <w:div w:id="306863030">
          <w:marLeft w:val="547"/>
          <w:marRight w:val="0"/>
          <w:marTop w:val="86"/>
          <w:marBottom w:val="0"/>
          <w:divBdr>
            <w:top w:val="none" w:sz="0" w:space="0" w:color="auto"/>
            <w:left w:val="none" w:sz="0" w:space="0" w:color="auto"/>
            <w:bottom w:val="none" w:sz="0" w:space="0" w:color="auto"/>
            <w:right w:val="none" w:sz="0" w:space="0" w:color="auto"/>
          </w:divBdr>
        </w:div>
        <w:div w:id="2062242575">
          <w:marLeft w:val="547"/>
          <w:marRight w:val="0"/>
          <w:marTop w:val="86"/>
          <w:marBottom w:val="0"/>
          <w:divBdr>
            <w:top w:val="none" w:sz="0" w:space="0" w:color="auto"/>
            <w:left w:val="none" w:sz="0" w:space="0" w:color="auto"/>
            <w:bottom w:val="none" w:sz="0" w:space="0" w:color="auto"/>
            <w:right w:val="none" w:sz="0" w:space="0" w:color="auto"/>
          </w:divBdr>
        </w:div>
        <w:div w:id="790975421">
          <w:marLeft w:val="547"/>
          <w:marRight w:val="0"/>
          <w:marTop w:val="86"/>
          <w:marBottom w:val="0"/>
          <w:divBdr>
            <w:top w:val="none" w:sz="0" w:space="0" w:color="auto"/>
            <w:left w:val="none" w:sz="0" w:space="0" w:color="auto"/>
            <w:bottom w:val="none" w:sz="0" w:space="0" w:color="auto"/>
            <w:right w:val="none" w:sz="0" w:space="0" w:color="auto"/>
          </w:divBdr>
        </w:div>
      </w:divsChild>
    </w:div>
    <w:div w:id="486481135">
      <w:bodyDiv w:val="1"/>
      <w:marLeft w:val="0"/>
      <w:marRight w:val="0"/>
      <w:marTop w:val="0"/>
      <w:marBottom w:val="0"/>
      <w:divBdr>
        <w:top w:val="none" w:sz="0" w:space="0" w:color="auto"/>
        <w:left w:val="none" w:sz="0" w:space="0" w:color="auto"/>
        <w:bottom w:val="none" w:sz="0" w:space="0" w:color="auto"/>
        <w:right w:val="none" w:sz="0" w:space="0" w:color="auto"/>
      </w:divBdr>
      <w:divsChild>
        <w:div w:id="2129735941">
          <w:marLeft w:val="576"/>
          <w:marRight w:val="0"/>
          <w:marTop w:val="120"/>
          <w:marBottom w:val="0"/>
          <w:divBdr>
            <w:top w:val="none" w:sz="0" w:space="0" w:color="auto"/>
            <w:left w:val="none" w:sz="0" w:space="0" w:color="auto"/>
            <w:bottom w:val="none" w:sz="0" w:space="0" w:color="auto"/>
            <w:right w:val="none" w:sz="0" w:space="0" w:color="auto"/>
          </w:divBdr>
        </w:div>
        <w:div w:id="765493029">
          <w:marLeft w:val="576"/>
          <w:marRight w:val="0"/>
          <w:marTop w:val="120"/>
          <w:marBottom w:val="0"/>
          <w:divBdr>
            <w:top w:val="none" w:sz="0" w:space="0" w:color="auto"/>
            <w:left w:val="none" w:sz="0" w:space="0" w:color="auto"/>
            <w:bottom w:val="none" w:sz="0" w:space="0" w:color="auto"/>
            <w:right w:val="none" w:sz="0" w:space="0" w:color="auto"/>
          </w:divBdr>
        </w:div>
        <w:div w:id="1145321079">
          <w:marLeft w:val="576"/>
          <w:marRight w:val="0"/>
          <w:marTop w:val="120"/>
          <w:marBottom w:val="0"/>
          <w:divBdr>
            <w:top w:val="none" w:sz="0" w:space="0" w:color="auto"/>
            <w:left w:val="none" w:sz="0" w:space="0" w:color="auto"/>
            <w:bottom w:val="none" w:sz="0" w:space="0" w:color="auto"/>
            <w:right w:val="none" w:sz="0" w:space="0" w:color="auto"/>
          </w:divBdr>
        </w:div>
        <w:div w:id="2056809200">
          <w:marLeft w:val="576"/>
          <w:marRight w:val="0"/>
          <w:marTop w:val="120"/>
          <w:marBottom w:val="0"/>
          <w:divBdr>
            <w:top w:val="none" w:sz="0" w:space="0" w:color="auto"/>
            <w:left w:val="none" w:sz="0" w:space="0" w:color="auto"/>
            <w:bottom w:val="none" w:sz="0" w:space="0" w:color="auto"/>
            <w:right w:val="none" w:sz="0" w:space="0" w:color="auto"/>
          </w:divBdr>
        </w:div>
        <w:div w:id="1724712394">
          <w:marLeft w:val="576"/>
          <w:marRight w:val="0"/>
          <w:marTop w:val="120"/>
          <w:marBottom w:val="0"/>
          <w:divBdr>
            <w:top w:val="none" w:sz="0" w:space="0" w:color="auto"/>
            <w:left w:val="none" w:sz="0" w:space="0" w:color="auto"/>
            <w:bottom w:val="none" w:sz="0" w:space="0" w:color="auto"/>
            <w:right w:val="none" w:sz="0" w:space="0" w:color="auto"/>
          </w:divBdr>
        </w:div>
        <w:div w:id="688915113">
          <w:marLeft w:val="576"/>
          <w:marRight w:val="0"/>
          <w:marTop w:val="120"/>
          <w:marBottom w:val="0"/>
          <w:divBdr>
            <w:top w:val="none" w:sz="0" w:space="0" w:color="auto"/>
            <w:left w:val="none" w:sz="0" w:space="0" w:color="auto"/>
            <w:bottom w:val="none" w:sz="0" w:space="0" w:color="auto"/>
            <w:right w:val="none" w:sz="0" w:space="0" w:color="auto"/>
          </w:divBdr>
        </w:div>
        <w:div w:id="413362955">
          <w:marLeft w:val="576"/>
          <w:marRight w:val="0"/>
          <w:marTop w:val="120"/>
          <w:marBottom w:val="0"/>
          <w:divBdr>
            <w:top w:val="none" w:sz="0" w:space="0" w:color="auto"/>
            <w:left w:val="none" w:sz="0" w:space="0" w:color="auto"/>
            <w:bottom w:val="none" w:sz="0" w:space="0" w:color="auto"/>
            <w:right w:val="none" w:sz="0" w:space="0" w:color="auto"/>
          </w:divBdr>
        </w:div>
        <w:div w:id="1853914933">
          <w:marLeft w:val="576"/>
          <w:marRight w:val="0"/>
          <w:marTop w:val="120"/>
          <w:marBottom w:val="0"/>
          <w:divBdr>
            <w:top w:val="none" w:sz="0" w:space="0" w:color="auto"/>
            <w:left w:val="none" w:sz="0" w:space="0" w:color="auto"/>
            <w:bottom w:val="none" w:sz="0" w:space="0" w:color="auto"/>
            <w:right w:val="none" w:sz="0" w:space="0" w:color="auto"/>
          </w:divBdr>
        </w:div>
        <w:div w:id="121920080">
          <w:marLeft w:val="576"/>
          <w:marRight w:val="0"/>
          <w:marTop w:val="120"/>
          <w:marBottom w:val="0"/>
          <w:divBdr>
            <w:top w:val="none" w:sz="0" w:space="0" w:color="auto"/>
            <w:left w:val="none" w:sz="0" w:space="0" w:color="auto"/>
            <w:bottom w:val="none" w:sz="0" w:space="0" w:color="auto"/>
            <w:right w:val="none" w:sz="0" w:space="0" w:color="auto"/>
          </w:divBdr>
        </w:div>
        <w:div w:id="83380434">
          <w:marLeft w:val="576"/>
          <w:marRight w:val="0"/>
          <w:marTop w:val="120"/>
          <w:marBottom w:val="0"/>
          <w:divBdr>
            <w:top w:val="none" w:sz="0" w:space="0" w:color="auto"/>
            <w:left w:val="none" w:sz="0" w:space="0" w:color="auto"/>
            <w:bottom w:val="none" w:sz="0" w:space="0" w:color="auto"/>
            <w:right w:val="none" w:sz="0" w:space="0" w:color="auto"/>
          </w:divBdr>
        </w:div>
        <w:div w:id="1067151679">
          <w:marLeft w:val="576"/>
          <w:marRight w:val="0"/>
          <w:marTop w:val="120"/>
          <w:marBottom w:val="0"/>
          <w:divBdr>
            <w:top w:val="none" w:sz="0" w:space="0" w:color="auto"/>
            <w:left w:val="none" w:sz="0" w:space="0" w:color="auto"/>
            <w:bottom w:val="none" w:sz="0" w:space="0" w:color="auto"/>
            <w:right w:val="none" w:sz="0" w:space="0" w:color="auto"/>
          </w:divBdr>
        </w:div>
        <w:div w:id="1223524238">
          <w:marLeft w:val="576"/>
          <w:marRight w:val="0"/>
          <w:marTop w:val="120"/>
          <w:marBottom w:val="0"/>
          <w:divBdr>
            <w:top w:val="none" w:sz="0" w:space="0" w:color="auto"/>
            <w:left w:val="none" w:sz="0" w:space="0" w:color="auto"/>
            <w:bottom w:val="none" w:sz="0" w:space="0" w:color="auto"/>
            <w:right w:val="none" w:sz="0" w:space="0" w:color="auto"/>
          </w:divBdr>
        </w:div>
      </w:divsChild>
    </w:div>
    <w:div w:id="577444841">
      <w:bodyDiv w:val="1"/>
      <w:marLeft w:val="0"/>
      <w:marRight w:val="0"/>
      <w:marTop w:val="0"/>
      <w:marBottom w:val="0"/>
      <w:divBdr>
        <w:top w:val="none" w:sz="0" w:space="0" w:color="auto"/>
        <w:left w:val="none" w:sz="0" w:space="0" w:color="auto"/>
        <w:bottom w:val="none" w:sz="0" w:space="0" w:color="auto"/>
        <w:right w:val="none" w:sz="0" w:space="0" w:color="auto"/>
      </w:divBdr>
    </w:div>
    <w:div w:id="591010215">
      <w:bodyDiv w:val="1"/>
      <w:marLeft w:val="0"/>
      <w:marRight w:val="0"/>
      <w:marTop w:val="0"/>
      <w:marBottom w:val="0"/>
      <w:divBdr>
        <w:top w:val="none" w:sz="0" w:space="0" w:color="auto"/>
        <w:left w:val="none" w:sz="0" w:space="0" w:color="auto"/>
        <w:bottom w:val="none" w:sz="0" w:space="0" w:color="auto"/>
        <w:right w:val="none" w:sz="0" w:space="0" w:color="auto"/>
      </w:divBdr>
      <w:divsChild>
        <w:div w:id="51465086">
          <w:marLeft w:val="0"/>
          <w:marRight w:val="0"/>
          <w:marTop w:val="0"/>
          <w:marBottom w:val="0"/>
          <w:divBdr>
            <w:top w:val="none" w:sz="0" w:space="0" w:color="auto"/>
            <w:left w:val="none" w:sz="0" w:space="0" w:color="auto"/>
            <w:bottom w:val="none" w:sz="0" w:space="0" w:color="auto"/>
            <w:right w:val="none" w:sz="0" w:space="0" w:color="auto"/>
          </w:divBdr>
        </w:div>
        <w:div w:id="64304431">
          <w:marLeft w:val="0"/>
          <w:marRight w:val="0"/>
          <w:marTop w:val="0"/>
          <w:marBottom w:val="0"/>
          <w:divBdr>
            <w:top w:val="none" w:sz="0" w:space="0" w:color="auto"/>
            <w:left w:val="none" w:sz="0" w:space="0" w:color="auto"/>
            <w:bottom w:val="none" w:sz="0" w:space="0" w:color="auto"/>
            <w:right w:val="none" w:sz="0" w:space="0" w:color="auto"/>
          </w:divBdr>
        </w:div>
        <w:div w:id="80954827">
          <w:marLeft w:val="0"/>
          <w:marRight w:val="0"/>
          <w:marTop w:val="0"/>
          <w:marBottom w:val="0"/>
          <w:divBdr>
            <w:top w:val="none" w:sz="0" w:space="0" w:color="auto"/>
            <w:left w:val="none" w:sz="0" w:space="0" w:color="auto"/>
            <w:bottom w:val="none" w:sz="0" w:space="0" w:color="auto"/>
            <w:right w:val="none" w:sz="0" w:space="0" w:color="auto"/>
          </w:divBdr>
        </w:div>
        <w:div w:id="100298485">
          <w:marLeft w:val="0"/>
          <w:marRight w:val="0"/>
          <w:marTop w:val="0"/>
          <w:marBottom w:val="0"/>
          <w:divBdr>
            <w:top w:val="none" w:sz="0" w:space="0" w:color="auto"/>
            <w:left w:val="none" w:sz="0" w:space="0" w:color="auto"/>
            <w:bottom w:val="none" w:sz="0" w:space="0" w:color="auto"/>
            <w:right w:val="none" w:sz="0" w:space="0" w:color="auto"/>
          </w:divBdr>
        </w:div>
        <w:div w:id="153687695">
          <w:marLeft w:val="0"/>
          <w:marRight w:val="0"/>
          <w:marTop w:val="0"/>
          <w:marBottom w:val="0"/>
          <w:divBdr>
            <w:top w:val="none" w:sz="0" w:space="0" w:color="auto"/>
            <w:left w:val="none" w:sz="0" w:space="0" w:color="auto"/>
            <w:bottom w:val="none" w:sz="0" w:space="0" w:color="auto"/>
            <w:right w:val="none" w:sz="0" w:space="0" w:color="auto"/>
          </w:divBdr>
        </w:div>
        <w:div w:id="284891674">
          <w:marLeft w:val="0"/>
          <w:marRight w:val="0"/>
          <w:marTop w:val="0"/>
          <w:marBottom w:val="0"/>
          <w:divBdr>
            <w:top w:val="none" w:sz="0" w:space="0" w:color="auto"/>
            <w:left w:val="none" w:sz="0" w:space="0" w:color="auto"/>
            <w:bottom w:val="none" w:sz="0" w:space="0" w:color="auto"/>
            <w:right w:val="none" w:sz="0" w:space="0" w:color="auto"/>
          </w:divBdr>
        </w:div>
        <w:div w:id="316148620">
          <w:marLeft w:val="0"/>
          <w:marRight w:val="0"/>
          <w:marTop w:val="0"/>
          <w:marBottom w:val="0"/>
          <w:divBdr>
            <w:top w:val="none" w:sz="0" w:space="0" w:color="auto"/>
            <w:left w:val="none" w:sz="0" w:space="0" w:color="auto"/>
            <w:bottom w:val="none" w:sz="0" w:space="0" w:color="auto"/>
            <w:right w:val="none" w:sz="0" w:space="0" w:color="auto"/>
          </w:divBdr>
        </w:div>
        <w:div w:id="377972681">
          <w:marLeft w:val="0"/>
          <w:marRight w:val="0"/>
          <w:marTop w:val="0"/>
          <w:marBottom w:val="0"/>
          <w:divBdr>
            <w:top w:val="none" w:sz="0" w:space="0" w:color="auto"/>
            <w:left w:val="none" w:sz="0" w:space="0" w:color="auto"/>
            <w:bottom w:val="none" w:sz="0" w:space="0" w:color="auto"/>
            <w:right w:val="none" w:sz="0" w:space="0" w:color="auto"/>
          </w:divBdr>
        </w:div>
        <w:div w:id="395401698">
          <w:marLeft w:val="0"/>
          <w:marRight w:val="0"/>
          <w:marTop w:val="0"/>
          <w:marBottom w:val="0"/>
          <w:divBdr>
            <w:top w:val="none" w:sz="0" w:space="0" w:color="auto"/>
            <w:left w:val="none" w:sz="0" w:space="0" w:color="auto"/>
            <w:bottom w:val="none" w:sz="0" w:space="0" w:color="auto"/>
            <w:right w:val="none" w:sz="0" w:space="0" w:color="auto"/>
          </w:divBdr>
        </w:div>
        <w:div w:id="437797244">
          <w:marLeft w:val="0"/>
          <w:marRight w:val="0"/>
          <w:marTop w:val="0"/>
          <w:marBottom w:val="0"/>
          <w:divBdr>
            <w:top w:val="none" w:sz="0" w:space="0" w:color="auto"/>
            <w:left w:val="none" w:sz="0" w:space="0" w:color="auto"/>
            <w:bottom w:val="none" w:sz="0" w:space="0" w:color="auto"/>
            <w:right w:val="none" w:sz="0" w:space="0" w:color="auto"/>
          </w:divBdr>
        </w:div>
        <w:div w:id="486435267">
          <w:marLeft w:val="0"/>
          <w:marRight w:val="0"/>
          <w:marTop w:val="0"/>
          <w:marBottom w:val="0"/>
          <w:divBdr>
            <w:top w:val="none" w:sz="0" w:space="0" w:color="auto"/>
            <w:left w:val="none" w:sz="0" w:space="0" w:color="auto"/>
            <w:bottom w:val="none" w:sz="0" w:space="0" w:color="auto"/>
            <w:right w:val="none" w:sz="0" w:space="0" w:color="auto"/>
          </w:divBdr>
        </w:div>
        <w:div w:id="561058263">
          <w:marLeft w:val="0"/>
          <w:marRight w:val="0"/>
          <w:marTop w:val="0"/>
          <w:marBottom w:val="0"/>
          <w:divBdr>
            <w:top w:val="none" w:sz="0" w:space="0" w:color="auto"/>
            <w:left w:val="none" w:sz="0" w:space="0" w:color="auto"/>
            <w:bottom w:val="none" w:sz="0" w:space="0" w:color="auto"/>
            <w:right w:val="none" w:sz="0" w:space="0" w:color="auto"/>
          </w:divBdr>
        </w:div>
        <w:div w:id="598638164">
          <w:marLeft w:val="0"/>
          <w:marRight w:val="0"/>
          <w:marTop w:val="0"/>
          <w:marBottom w:val="0"/>
          <w:divBdr>
            <w:top w:val="none" w:sz="0" w:space="0" w:color="auto"/>
            <w:left w:val="none" w:sz="0" w:space="0" w:color="auto"/>
            <w:bottom w:val="none" w:sz="0" w:space="0" w:color="auto"/>
            <w:right w:val="none" w:sz="0" w:space="0" w:color="auto"/>
          </w:divBdr>
        </w:div>
        <w:div w:id="666134967">
          <w:marLeft w:val="0"/>
          <w:marRight w:val="0"/>
          <w:marTop w:val="0"/>
          <w:marBottom w:val="0"/>
          <w:divBdr>
            <w:top w:val="none" w:sz="0" w:space="0" w:color="auto"/>
            <w:left w:val="none" w:sz="0" w:space="0" w:color="auto"/>
            <w:bottom w:val="none" w:sz="0" w:space="0" w:color="auto"/>
            <w:right w:val="none" w:sz="0" w:space="0" w:color="auto"/>
          </w:divBdr>
        </w:div>
        <w:div w:id="668797088">
          <w:marLeft w:val="0"/>
          <w:marRight w:val="0"/>
          <w:marTop w:val="0"/>
          <w:marBottom w:val="0"/>
          <w:divBdr>
            <w:top w:val="none" w:sz="0" w:space="0" w:color="auto"/>
            <w:left w:val="none" w:sz="0" w:space="0" w:color="auto"/>
            <w:bottom w:val="none" w:sz="0" w:space="0" w:color="auto"/>
            <w:right w:val="none" w:sz="0" w:space="0" w:color="auto"/>
          </w:divBdr>
        </w:div>
        <w:div w:id="707073102">
          <w:marLeft w:val="0"/>
          <w:marRight w:val="0"/>
          <w:marTop w:val="0"/>
          <w:marBottom w:val="0"/>
          <w:divBdr>
            <w:top w:val="none" w:sz="0" w:space="0" w:color="auto"/>
            <w:left w:val="none" w:sz="0" w:space="0" w:color="auto"/>
            <w:bottom w:val="none" w:sz="0" w:space="0" w:color="auto"/>
            <w:right w:val="none" w:sz="0" w:space="0" w:color="auto"/>
          </w:divBdr>
        </w:div>
        <w:div w:id="707098076">
          <w:marLeft w:val="0"/>
          <w:marRight w:val="0"/>
          <w:marTop w:val="0"/>
          <w:marBottom w:val="0"/>
          <w:divBdr>
            <w:top w:val="none" w:sz="0" w:space="0" w:color="auto"/>
            <w:left w:val="none" w:sz="0" w:space="0" w:color="auto"/>
            <w:bottom w:val="none" w:sz="0" w:space="0" w:color="auto"/>
            <w:right w:val="none" w:sz="0" w:space="0" w:color="auto"/>
          </w:divBdr>
        </w:div>
        <w:div w:id="713502070">
          <w:marLeft w:val="0"/>
          <w:marRight w:val="0"/>
          <w:marTop w:val="0"/>
          <w:marBottom w:val="0"/>
          <w:divBdr>
            <w:top w:val="none" w:sz="0" w:space="0" w:color="auto"/>
            <w:left w:val="none" w:sz="0" w:space="0" w:color="auto"/>
            <w:bottom w:val="none" w:sz="0" w:space="0" w:color="auto"/>
            <w:right w:val="none" w:sz="0" w:space="0" w:color="auto"/>
          </w:divBdr>
        </w:div>
        <w:div w:id="717096282">
          <w:marLeft w:val="0"/>
          <w:marRight w:val="0"/>
          <w:marTop w:val="0"/>
          <w:marBottom w:val="0"/>
          <w:divBdr>
            <w:top w:val="none" w:sz="0" w:space="0" w:color="auto"/>
            <w:left w:val="none" w:sz="0" w:space="0" w:color="auto"/>
            <w:bottom w:val="none" w:sz="0" w:space="0" w:color="auto"/>
            <w:right w:val="none" w:sz="0" w:space="0" w:color="auto"/>
          </w:divBdr>
        </w:div>
        <w:div w:id="729887087">
          <w:marLeft w:val="0"/>
          <w:marRight w:val="0"/>
          <w:marTop w:val="0"/>
          <w:marBottom w:val="0"/>
          <w:divBdr>
            <w:top w:val="none" w:sz="0" w:space="0" w:color="auto"/>
            <w:left w:val="none" w:sz="0" w:space="0" w:color="auto"/>
            <w:bottom w:val="none" w:sz="0" w:space="0" w:color="auto"/>
            <w:right w:val="none" w:sz="0" w:space="0" w:color="auto"/>
          </w:divBdr>
        </w:div>
        <w:div w:id="825243516">
          <w:marLeft w:val="0"/>
          <w:marRight w:val="0"/>
          <w:marTop w:val="0"/>
          <w:marBottom w:val="0"/>
          <w:divBdr>
            <w:top w:val="none" w:sz="0" w:space="0" w:color="auto"/>
            <w:left w:val="none" w:sz="0" w:space="0" w:color="auto"/>
            <w:bottom w:val="none" w:sz="0" w:space="0" w:color="auto"/>
            <w:right w:val="none" w:sz="0" w:space="0" w:color="auto"/>
          </w:divBdr>
        </w:div>
        <w:div w:id="853768163">
          <w:marLeft w:val="0"/>
          <w:marRight w:val="0"/>
          <w:marTop w:val="0"/>
          <w:marBottom w:val="0"/>
          <w:divBdr>
            <w:top w:val="none" w:sz="0" w:space="0" w:color="auto"/>
            <w:left w:val="none" w:sz="0" w:space="0" w:color="auto"/>
            <w:bottom w:val="none" w:sz="0" w:space="0" w:color="auto"/>
            <w:right w:val="none" w:sz="0" w:space="0" w:color="auto"/>
          </w:divBdr>
        </w:div>
        <w:div w:id="939022918">
          <w:marLeft w:val="0"/>
          <w:marRight w:val="0"/>
          <w:marTop w:val="0"/>
          <w:marBottom w:val="0"/>
          <w:divBdr>
            <w:top w:val="none" w:sz="0" w:space="0" w:color="auto"/>
            <w:left w:val="none" w:sz="0" w:space="0" w:color="auto"/>
            <w:bottom w:val="none" w:sz="0" w:space="0" w:color="auto"/>
            <w:right w:val="none" w:sz="0" w:space="0" w:color="auto"/>
          </w:divBdr>
        </w:div>
        <w:div w:id="950629721">
          <w:marLeft w:val="0"/>
          <w:marRight w:val="0"/>
          <w:marTop w:val="0"/>
          <w:marBottom w:val="0"/>
          <w:divBdr>
            <w:top w:val="none" w:sz="0" w:space="0" w:color="auto"/>
            <w:left w:val="none" w:sz="0" w:space="0" w:color="auto"/>
            <w:bottom w:val="none" w:sz="0" w:space="0" w:color="auto"/>
            <w:right w:val="none" w:sz="0" w:space="0" w:color="auto"/>
          </w:divBdr>
        </w:div>
        <w:div w:id="1025598008">
          <w:marLeft w:val="0"/>
          <w:marRight w:val="0"/>
          <w:marTop w:val="0"/>
          <w:marBottom w:val="0"/>
          <w:divBdr>
            <w:top w:val="none" w:sz="0" w:space="0" w:color="auto"/>
            <w:left w:val="none" w:sz="0" w:space="0" w:color="auto"/>
            <w:bottom w:val="none" w:sz="0" w:space="0" w:color="auto"/>
            <w:right w:val="none" w:sz="0" w:space="0" w:color="auto"/>
          </w:divBdr>
        </w:div>
        <w:div w:id="1045983786">
          <w:marLeft w:val="0"/>
          <w:marRight w:val="0"/>
          <w:marTop w:val="0"/>
          <w:marBottom w:val="0"/>
          <w:divBdr>
            <w:top w:val="none" w:sz="0" w:space="0" w:color="auto"/>
            <w:left w:val="none" w:sz="0" w:space="0" w:color="auto"/>
            <w:bottom w:val="none" w:sz="0" w:space="0" w:color="auto"/>
            <w:right w:val="none" w:sz="0" w:space="0" w:color="auto"/>
          </w:divBdr>
        </w:div>
        <w:div w:id="1056928254">
          <w:marLeft w:val="0"/>
          <w:marRight w:val="0"/>
          <w:marTop w:val="0"/>
          <w:marBottom w:val="0"/>
          <w:divBdr>
            <w:top w:val="none" w:sz="0" w:space="0" w:color="auto"/>
            <w:left w:val="none" w:sz="0" w:space="0" w:color="auto"/>
            <w:bottom w:val="none" w:sz="0" w:space="0" w:color="auto"/>
            <w:right w:val="none" w:sz="0" w:space="0" w:color="auto"/>
          </w:divBdr>
        </w:div>
        <w:div w:id="1132401846">
          <w:marLeft w:val="0"/>
          <w:marRight w:val="0"/>
          <w:marTop w:val="0"/>
          <w:marBottom w:val="0"/>
          <w:divBdr>
            <w:top w:val="none" w:sz="0" w:space="0" w:color="auto"/>
            <w:left w:val="none" w:sz="0" w:space="0" w:color="auto"/>
            <w:bottom w:val="none" w:sz="0" w:space="0" w:color="auto"/>
            <w:right w:val="none" w:sz="0" w:space="0" w:color="auto"/>
          </w:divBdr>
        </w:div>
        <w:div w:id="1156192040">
          <w:marLeft w:val="0"/>
          <w:marRight w:val="0"/>
          <w:marTop w:val="0"/>
          <w:marBottom w:val="0"/>
          <w:divBdr>
            <w:top w:val="none" w:sz="0" w:space="0" w:color="auto"/>
            <w:left w:val="none" w:sz="0" w:space="0" w:color="auto"/>
            <w:bottom w:val="none" w:sz="0" w:space="0" w:color="auto"/>
            <w:right w:val="none" w:sz="0" w:space="0" w:color="auto"/>
          </w:divBdr>
        </w:div>
        <w:div w:id="1160656988">
          <w:marLeft w:val="0"/>
          <w:marRight w:val="0"/>
          <w:marTop w:val="0"/>
          <w:marBottom w:val="0"/>
          <w:divBdr>
            <w:top w:val="none" w:sz="0" w:space="0" w:color="auto"/>
            <w:left w:val="none" w:sz="0" w:space="0" w:color="auto"/>
            <w:bottom w:val="none" w:sz="0" w:space="0" w:color="auto"/>
            <w:right w:val="none" w:sz="0" w:space="0" w:color="auto"/>
          </w:divBdr>
        </w:div>
        <w:div w:id="1202018166">
          <w:marLeft w:val="0"/>
          <w:marRight w:val="0"/>
          <w:marTop w:val="0"/>
          <w:marBottom w:val="0"/>
          <w:divBdr>
            <w:top w:val="none" w:sz="0" w:space="0" w:color="auto"/>
            <w:left w:val="none" w:sz="0" w:space="0" w:color="auto"/>
            <w:bottom w:val="none" w:sz="0" w:space="0" w:color="auto"/>
            <w:right w:val="none" w:sz="0" w:space="0" w:color="auto"/>
          </w:divBdr>
        </w:div>
        <w:div w:id="1243562450">
          <w:marLeft w:val="0"/>
          <w:marRight w:val="0"/>
          <w:marTop w:val="0"/>
          <w:marBottom w:val="0"/>
          <w:divBdr>
            <w:top w:val="none" w:sz="0" w:space="0" w:color="auto"/>
            <w:left w:val="none" w:sz="0" w:space="0" w:color="auto"/>
            <w:bottom w:val="none" w:sz="0" w:space="0" w:color="auto"/>
            <w:right w:val="none" w:sz="0" w:space="0" w:color="auto"/>
          </w:divBdr>
        </w:div>
        <w:div w:id="1277561053">
          <w:marLeft w:val="0"/>
          <w:marRight w:val="0"/>
          <w:marTop w:val="0"/>
          <w:marBottom w:val="0"/>
          <w:divBdr>
            <w:top w:val="none" w:sz="0" w:space="0" w:color="auto"/>
            <w:left w:val="none" w:sz="0" w:space="0" w:color="auto"/>
            <w:bottom w:val="none" w:sz="0" w:space="0" w:color="auto"/>
            <w:right w:val="none" w:sz="0" w:space="0" w:color="auto"/>
          </w:divBdr>
        </w:div>
        <w:div w:id="1296639542">
          <w:marLeft w:val="0"/>
          <w:marRight w:val="0"/>
          <w:marTop w:val="0"/>
          <w:marBottom w:val="0"/>
          <w:divBdr>
            <w:top w:val="none" w:sz="0" w:space="0" w:color="auto"/>
            <w:left w:val="none" w:sz="0" w:space="0" w:color="auto"/>
            <w:bottom w:val="none" w:sz="0" w:space="0" w:color="auto"/>
            <w:right w:val="none" w:sz="0" w:space="0" w:color="auto"/>
          </w:divBdr>
        </w:div>
        <w:div w:id="1416440332">
          <w:marLeft w:val="0"/>
          <w:marRight w:val="0"/>
          <w:marTop w:val="0"/>
          <w:marBottom w:val="0"/>
          <w:divBdr>
            <w:top w:val="none" w:sz="0" w:space="0" w:color="auto"/>
            <w:left w:val="none" w:sz="0" w:space="0" w:color="auto"/>
            <w:bottom w:val="none" w:sz="0" w:space="0" w:color="auto"/>
            <w:right w:val="none" w:sz="0" w:space="0" w:color="auto"/>
          </w:divBdr>
        </w:div>
        <w:div w:id="1445884938">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509711377">
          <w:marLeft w:val="0"/>
          <w:marRight w:val="0"/>
          <w:marTop w:val="0"/>
          <w:marBottom w:val="0"/>
          <w:divBdr>
            <w:top w:val="none" w:sz="0" w:space="0" w:color="auto"/>
            <w:left w:val="none" w:sz="0" w:space="0" w:color="auto"/>
            <w:bottom w:val="none" w:sz="0" w:space="0" w:color="auto"/>
            <w:right w:val="none" w:sz="0" w:space="0" w:color="auto"/>
          </w:divBdr>
        </w:div>
        <w:div w:id="1513375902">
          <w:marLeft w:val="0"/>
          <w:marRight w:val="0"/>
          <w:marTop w:val="0"/>
          <w:marBottom w:val="0"/>
          <w:divBdr>
            <w:top w:val="none" w:sz="0" w:space="0" w:color="auto"/>
            <w:left w:val="none" w:sz="0" w:space="0" w:color="auto"/>
            <w:bottom w:val="none" w:sz="0" w:space="0" w:color="auto"/>
            <w:right w:val="none" w:sz="0" w:space="0" w:color="auto"/>
          </w:divBdr>
        </w:div>
        <w:div w:id="1523520459">
          <w:marLeft w:val="0"/>
          <w:marRight w:val="0"/>
          <w:marTop w:val="0"/>
          <w:marBottom w:val="0"/>
          <w:divBdr>
            <w:top w:val="none" w:sz="0" w:space="0" w:color="auto"/>
            <w:left w:val="none" w:sz="0" w:space="0" w:color="auto"/>
            <w:bottom w:val="none" w:sz="0" w:space="0" w:color="auto"/>
            <w:right w:val="none" w:sz="0" w:space="0" w:color="auto"/>
          </w:divBdr>
        </w:div>
        <w:div w:id="1554727681">
          <w:marLeft w:val="0"/>
          <w:marRight w:val="0"/>
          <w:marTop w:val="0"/>
          <w:marBottom w:val="0"/>
          <w:divBdr>
            <w:top w:val="none" w:sz="0" w:space="0" w:color="auto"/>
            <w:left w:val="none" w:sz="0" w:space="0" w:color="auto"/>
            <w:bottom w:val="none" w:sz="0" w:space="0" w:color="auto"/>
            <w:right w:val="none" w:sz="0" w:space="0" w:color="auto"/>
          </w:divBdr>
        </w:div>
        <w:div w:id="1589774358">
          <w:marLeft w:val="0"/>
          <w:marRight w:val="0"/>
          <w:marTop w:val="0"/>
          <w:marBottom w:val="0"/>
          <w:divBdr>
            <w:top w:val="none" w:sz="0" w:space="0" w:color="auto"/>
            <w:left w:val="none" w:sz="0" w:space="0" w:color="auto"/>
            <w:bottom w:val="none" w:sz="0" w:space="0" w:color="auto"/>
            <w:right w:val="none" w:sz="0" w:space="0" w:color="auto"/>
          </w:divBdr>
        </w:div>
        <w:div w:id="1614283431">
          <w:marLeft w:val="0"/>
          <w:marRight w:val="0"/>
          <w:marTop w:val="0"/>
          <w:marBottom w:val="0"/>
          <w:divBdr>
            <w:top w:val="none" w:sz="0" w:space="0" w:color="auto"/>
            <w:left w:val="none" w:sz="0" w:space="0" w:color="auto"/>
            <w:bottom w:val="none" w:sz="0" w:space="0" w:color="auto"/>
            <w:right w:val="none" w:sz="0" w:space="0" w:color="auto"/>
          </w:divBdr>
        </w:div>
        <w:div w:id="1625694092">
          <w:marLeft w:val="0"/>
          <w:marRight w:val="0"/>
          <w:marTop w:val="0"/>
          <w:marBottom w:val="0"/>
          <w:divBdr>
            <w:top w:val="none" w:sz="0" w:space="0" w:color="auto"/>
            <w:left w:val="none" w:sz="0" w:space="0" w:color="auto"/>
            <w:bottom w:val="none" w:sz="0" w:space="0" w:color="auto"/>
            <w:right w:val="none" w:sz="0" w:space="0" w:color="auto"/>
          </w:divBdr>
        </w:div>
        <w:div w:id="1674332658">
          <w:marLeft w:val="0"/>
          <w:marRight w:val="0"/>
          <w:marTop w:val="0"/>
          <w:marBottom w:val="0"/>
          <w:divBdr>
            <w:top w:val="none" w:sz="0" w:space="0" w:color="auto"/>
            <w:left w:val="none" w:sz="0" w:space="0" w:color="auto"/>
            <w:bottom w:val="none" w:sz="0" w:space="0" w:color="auto"/>
            <w:right w:val="none" w:sz="0" w:space="0" w:color="auto"/>
          </w:divBdr>
        </w:div>
        <w:div w:id="1717117371">
          <w:marLeft w:val="0"/>
          <w:marRight w:val="0"/>
          <w:marTop w:val="0"/>
          <w:marBottom w:val="0"/>
          <w:divBdr>
            <w:top w:val="none" w:sz="0" w:space="0" w:color="auto"/>
            <w:left w:val="none" w:sz="0" w:space="0" w:color="auto"/>
            <w:bottom w:val="none" w:sz="0" w:space="0" w:color="auto"/>
            <w:right w:val="none" w:sz="0" w:space="0" w:color="auto"/>
          </w:divBdr>
        </w:div>
        <w:div w:id="1717121730">
          <w:marLeft w:val="0"/>
          <w:marRight w:val="0"/>
          <w:marTop w:val="0"/>
          <w:marBottom w:val="0"/>
          <w:divBdr>
            <w:top w:val="none" w:sz="0" w:space="0" w:color="auto"/>
            <w:left w:val="none" w:sz="0" w:space="0" w:color="auto"/>
            <w:bottom w:val="none" w:sz="0" w:space="0" w:color="auto"/>
            <w:right w:val="none" w:sz="0" w:space="0" w:color="auto"/>
          </w:divBdr>
        </w:div>
        <w:div w:id="1732313964">
          <w:marLeft w:val="0"/>
          <w:marRight w:val="0"/>
          <w:marTop w:val="0"/>
          <w:marBottom w:val="0"/>
          <w:divBdr>
            <w:top w:val="none" w:sz="0" w:space="0" w:color="auto"/>
            <w:left w:val="none" w:sz="0" w:space="0" w:color="auto"/>
            <w:bottom w:val="none" w:sz="0" w:space="0" w:color="auto"/>
            <w:right w:val="none" w:sz="0" w:space="0" w:color="auto"/>
          </w:divBdr>
        </w:div>
        <w:div w:id="1772512696">
          <w:marLeft w:val="0"/>
          <w:marRight w:val="0"/>
          <w:marTop w:val="0"/>
          <w:marBottom w:val="0"/>
          <w:divBdr>
            <w:top w:val="none" w:sz="0" w:space="0" w:color="auto"/>
            <w:left w:val="none" w:sz="0" w:space="0" w:color="auto"/>
            <w:bottom w:val="none" w:sz="0" w:space="0" w:color="auto"/>
            <w:right w:val="none" w:sz="0" w:space="0" w:color="auto"/>
          </w:divBdr>
        </w:div>
        <w:div w:id="1816022688">
          <w:marLeft w:val="0"/>
          <w:marRight w:val="0"/>
          <w:marTop w:val="0"/>
          <w:marBottom w:val="0"/>
          <w:divBdr>
            <w:top w:val="none" w:sz="0" w:space="0" w:color="auto"/>
            <w:left w:val="none" w:sz="0" w:space="0" w:color="auto"/>
            <w:bottom w:val="none" w:sz="0" w:space="0" w:color="auto"/>
            <w:right w:val="none" w:sz="0" w:space="0" w:color="auto"/>
          </w:divBdr>
        </w:div>
        <w:div w:id="1826630614">
          <w:marLeft w:val="0"/>
          <w:marRight w:val="0"/>
          <w:marTop w:val="0"/>
          <w:marBottom w:val="0"/>
          <w:divBdr>
            <w:top w:val="none" w:sz="0" w:space="0" w:color="auto"/>
            <w:left w:val="none" w:sz="0" w:space="0" w:color="auto"/>
            <w:bottom w:val="none" w:sz="0" w:space="0" w:color="auto"/>
            <w:right w:val="none" w:sz="0" w:space="0" w:color="auto"/>
          </w:divBdr>
        </w:div>
        <w:div w:id="1862931703">
          <w:marLeft w:val="0"/>
          <w:marRight w:val="0"/>
          <w:marTop w:val="0"/>
          <w:marBottom w:val="0"/>
          <w:divBdr>
            <w:top w:val="none" w:sz="0" w:space="0" w:color="auto"/>
            <w:left w:val="none" w:sz="0" w:space="0" w:color="auto"/>
            <w:bottom w:val="none" w:sz="0" w:space="0" w:color="auto"/>
            <w:right w:val="none" w:sz="0" w:space="0" w:color="auto"/>
          </w:divBdr>
        </w:div>
        <w:div w:id="1867521010">
          <w:marLeft w:val="0"/>
          <w:marRight w:val="0"/>
          <w:marTop w:val="0"/>
          <w:marBottom w:val="0"/>
          <w:divBdr>
            <w:top w:val="none" w:sz="0" w:space="0" w:color="auto"/>
            <w:left w:val="none" w:sz="0" w:space="0" w:color="auto"/>
            <w:bottom w:val="none" w:sz="0" w:space="0" w:color="auto"/>
            <w:right w:val="none" w:sz="0" w:space="0" w:color="auto"/>
          </w:divBdr>
        </w:div>
        <w:div w:id="2027822468">
          <w:marLeft w:val="0"/>
          <w:marRight w:val="0"/>
          <w:marTop w:val="0"/>
          <w:marBottom w:val="0"/>
          <w:divBdr>
            <w:top w:val="none" w:sz="0" w:space="0" w:color="auto"/>
            <w:left w:val="none" w:sz="0" w:space="0" w:color="auto"/>
            <w:bottom w:val="none" w:sz="0" w:space="0" w:color="auto"/>
            <w:right w:val="none" w:sz="0" w:space="0" w:color="auto"/>
          </w:divBdr>
        </w:div>
        <w:div w:id="2033339832">
          <w:marLeft w:val="0"/>
          <w:marRight w:val="0"/>
          <w:marTop w:val="0"/>
          <w:marBottom w:val="0"/>
          <w:divBdr>
            <w:top w:val="none" w:sz="0" w:space="0" w:color="auto"/>
            <w:left w:val="none" w:sz="0" w:space="0" w:color="auto"/>
            <w:bottom w:val="none" w:sz="0" w:space="0" w:color="auto"/>
            <w:right w:val="none" w:sz="0" w:space="0" w:color="auto"/>
          </w:divBdr>
        </w:div>
      </w:divsChild>
    </w:div>
    <w:div w:id="750350981">
      <w:bodyDiv w:val="1"/>
      <w:marLeft w:val="0"/>
      <w:marRight w:val="0"/>
      <w:marTop w:val="0"/>
      <w:marBottom w:val="0"/>
      <w:divBdr>
        <w:top w:val="none" w:sz="0" w:space="0" w:color="auto"/>
        <w:left w:val="none" w:sz="0" w:space="0" w:color="auto"/>
        <w:bottom w:val="none" w:sz="0" w:space="0" w:color="auto"/>
        <w:right w:val="none" w:sz="0" w:space="0" w:color="auto"/>
      </w:divBdr>
      <w:divsChild>
        <w:div w:id="1936479538">
          <w:marLeft w:val="576"/>
          <w:marRight w:val="0"/>
          <w:marTop w:val="120"/>
          <w:marBottom w:val="0"/>
          <w:divBdr>
            <w:top w:val="none" w:sz="0" w:space="0" w:color="auto"/>
            <w:left w:val="none" w:sz="0" w:space="0" w:color="auto"/>
            <w:bottom w:val="none" w:sz="0" w:space="0" w:color="auto"/>
            <w:right w:val="none" w:sz="0" w:space="0" w:color="auto"/>
          </w:divBdr>
        </w:div>
        <w:div w:id="1210537424">
          <w:marLeft w:val="576"/>
          <w:marRight w:val="0"/>
          <w:marTop w:val="120"/>
          <w:marBottom w:val="0"/>
          <w:divBdr>
            <w:top w:val="none" w:sz="0" w:space="0" w:color="auto"/>
            <w:left w:val="none" w:sz="0" w:space="0" w:color="auto"/>
            <w:bottom w:val="none" w:sz="0" w:space="0" w:color="auto"/>
            <w:right w:val="none" w:sz="0" w:space="0" w:color="auto"/>
          </w:divBdr>
        </w:div>
        <w:div w:id="1532260630">
          <w:marLeft w:val="576"/>
          <w:marRight w:val="0"/>
          <w:marTop w:val="120"/>
          <w:marBottom w:val="0"/>
          <w:divBdr>
            <w:top w:val="none" w:sz="0" w:space="0" w:color="auto"/>
            <w:left w:val="none" w:sz="0" w:space="0" w:color="auto"/>
            <w:bottom w:val="none" w:sz="0" w:space="0" w:color="auto"/>
            <w:right w:val="none" w:sz="0" w:space="0" w:color="auto"/>
          </w:divBdr>
        </w:div>
        <w:div w:id="538779001">
          <w:marLeft w:val="576"/>
          <w:marRight w:val="0"/>
          <w:marTop w:val="120"/>
          <w:marBottom w:val="0"/>
          <w:divBdr>
            <w:top w:val="none" w:sz="0" w:space="0" w:color="auto"/>
            <w:left w:val="none" w:sz="0" w:space="0" w:color="auto"/>
            <w:bottom w:val="none" w:sz="0" w:space="0" w:color="auto"/>
            <w:right w:val="none" w:sz="0" w:space="0" w:color="auto"/>
          </w:divBdr>
        </w:div>
        <w:div w:id="86193404">
          <w:marLeft w:val="576"/>
          <w:marRight w:val="0"/>
          <w:marTop w:val="120"/>
          <w:marBottom w:val="0"/>
          <w:divBdr>
            <w:top w:val="none" w:sz="0" w:space="0" w:color="auto"/>
            <w:left w:val="none" w:sz="0" w:space="0" w:color="auto"/>
            <w:bottom w:val="none" w:sz="0" w:space="0" w:color="auto"/>
            <w:right w:val="none" w:sz="0" w:space="0" w:color="auto"/>
          </w:divBdr>
        </w:div>
      </w:divsChild>
    </w:div>
    <w:div w:id="832725223">
      <w:bodyDiv w:val="1"/>
      <w:marLeft w:val="0"/>
      <w:marRight w:val="0"/>
      <w:marTop w:val="0"/>
      <w:marBottom w:val="0"/>
      <w:divBdr>
        <w:top w:val="none" w:sz="0" w:space="0" w:color="auto"/>
        <w:left w:val="none" w:sz="0" w:space="0" w:color="auto"/>
        <w:bottom w:val="none" w:sz="0" w:space="0" w:color="auto"/>
        <w:right w:val="none" w:sz="0" w:space="0" w:color="auto"/>
      </w:divBdr>
      <w:divsChild>
        <w:div w:id="958605303">
          <w:marLeft w:val="547"/>
          <w:marRight w:val="0"/>
          <w:marTop w:val="0"/>
          <w:marBottom w:val="0"/>
          <w:divBdr>
            <w:top w:val="none" w:sz="0" w:space="0" w:color="auto"/>
            <w:left w:val="none" w:sz="0" w:space="0" w:color="auto"/>
            <w:bottom w:val="none" w:sz="0" w:space="0" w:color="auto"/>
            <w:right w:val="none" w:sz="0" w:space="0" w:color="auto"/>
          </w:divBdr>
        </w:div>
      </w:divsChild>
    </w:div>
    <w:div w:id="858666638">
      <w:bodyDiv w:val="1"/>
      <w:marLeft w:val="0"/>
      <w:marRight w:val="0"/>
      <w:marTop w:val="0"/>
      <w:marBottom w:val="0"/>
      <w:divBdr>
        <w:top w:val="none" w:sz="0" w:space="0" w:color="auto"/>
        <w:left w:val="none" w:sz="0" w:space="0" w:color="auto"/>
        <w:bottom w:val="none" w:sz="0" w:space="0" w:color="auto"/>
        <w:right w:val="none" w:sz="0" w:space="0" w:color="auto"/>
      </w:divBdr>
    </w:div>
    <w:div w:id="931670424">
      <w:bodyDiv w:val="1"/>
      <w:marLeft w:val="0"/>
      <w:marRight w:val="0"/>
      <w:marTop w:val="0"/>
      <w:marBottom w:val="0"/>
      <w:divBdr>
        <w:top w:val="none" w:sz="0" w:space="0" w:color="auto"/>
        <w:left w:val="none" w:sz="0" w:space="0" w:color="auto"/>
        <w:bottom w:val="none" w:sz="0" w:space="0" w:color="auto"/>
        <w:right w:val="none" w:sz="0" w:space="0" w:color="auto"/>
      </w:divBdr>
      <w:divsChild>
        <w:div w:id="998843574">
          <w:marLeft w:val="576"/>
          <w:marRight w:val="0"/>
          <w:marTop w:val="120"/>
          <w:marBottom w:val="0"/>
          <w:divBdr>
            <w:top w:val="none" w:sz="0" w:space="0" w:color="auto"/>
            <w:left w:val="none" w:sz="0" w:space="0" w:color="auto"/>
            <w:bottom w:val="none" w:sz="0" w:space="0" w:color="auto"/>
            <w:right w:val="none" w:sz="0" w:space="0" w:color="auto"/>
          </w:divBdr>
        </w:div>
        <w:div w:id="2125492771">
          <w:marLeft w:val="576"/>
          <w:marRight w:val="0"/>
          <w:marTop w:val="120"/>
          <w:marBottom w:val="0"/>
          <w:divBdr>
            <w:top w:val="none" w:sz="0" w:space="0" w:color="auto"/>
            <w:left w:val="none" w:sz="0" w:space="0" w:color="auto"/>
            <w:bottom w:val="none" w:sz="0" w:space="0" w:color="auto"/>
            <w:right w:val="none" w:sz="0" w:space="0" w:color="auto"/>
          </w:divBdr>
        </w:div>
        <w:div w:id="1611736298">
          <w:marLeft w:val="576"/>
          <w:marRight w:val="0"/>
          <w:marTop w:val="120"/>
          <w:marBottom w:val="0"/>
          <w:divBdr>
            <w:top w:val="none" w:sz="0" w:space="0" w:color="auto"/>
            <w:left w:val="none" w:sz="0" w:space="0" w:color="auto"/>
            <w:bottom w:val="none" w:sz="0" w:space="0" w:color="auto"/>
            <w:right w:val="none" w:sz="0" w:space="0" w:color="auto"/>
          </w:divBdr>
        </w:div>
      </w:divsChild>
    </w:div>
    <w:div w:id="953441307">
      <w:bodyDiv w:val="1"/>
      <w:marLeft w:val="0"/>
      <w:marRight w:val="0"/>
      <w:marTop w:val="0"/>
      <w:marBottom w:val="0"/>
      <w:divBdr>
        <w:top w:val="none" w:sz="0" w:space="0" w:color="auto"/>
        <w:left w:val="none" w:sz="0" w:space="0" w:color="auto"/>
        <w:bottom w:val="none" w:sz="0" w:space="0" w:color="auto"/>
        <w:right w:val="none" w:sz="0" w:space="0" w:color="auto"/>
      </w:divBdr>
    </w:div>
    <w:div w:id="979463379">
      <w:bodyDiv w:val="1"/>
      <w:marLeft w:val="0"/>
      <w:marRight w:val="0"/>
      <w:marTop w:val="0"/>
      <w:marBottom w:val="0"/>
      <w:divBdr>
        <w:top w:val="none" w:sz="0" w:space="0" w:color="auto"/>
        <w:left w:val="none" w:sz="0" w:space="0" w:color="auto"/>
        <w:bottom w:val="none" w:sz="0" w:space="0" w:color="auto"/>
        <w:right w:val="none" w:sz="0" w:space="0" w:color="auto"/>
      </w:divBdr>
    </w:div>
    <w:div w:id="1101070536">
      <w:bodyDiv w:val="1"/>
      <w:marLeft w:val="0"/>
      <w:marRight w:val="0"/>
      <w:marTop w:val="0"/>
      <w:marBottom w:val="0"/>
      <w:divBdr>
        <w:top w:val="none" w:sz="0" w:space="0" w:color="auto"/>
        <w:left w:val="none" w:sz="0" w:space="0" w:color="auto"/>
        <w:bottom w:val="none" w:sz="0" w:space="0" w:color="auto"/>
        <w:right w:val="none" w:sz="0" w:space="0" w:color="auto"/>
      </w:divBdr>
      <w:divsChild>
        <w:div w:id="1412122375">
          <w:marLeft w:val="475"/>
          <w:marRight w:val="0"/>
          <w:marTop w:val="60"/>
          <w:marBottom w:val="0"/>
          <w:divBdr>
            <w:top w:val="none" w:sz="0" w:space="0" w:color="auto"/>
            <w:left w:val="none" w:sz="0" w:space="0" w:color="auto"/>
            <w:bottom w:val="none" w:sz="0" w:space="0" w:color="auto"/>
            <w:right w:val="none" w:sz="0" w:space="0" w:color="auto"/>
          </w:divBdr>
        </w:div>
        <w:div w:id="1946188526">
          <w:marLeft w:val="475"/>
          <w:marRight w:val="0"/>
          <w:marTop w:val="60"/>
          <w:marBottom w:val="0"/>
          <w:divBdr>
            <w:top w:val="none" w:sz="0" w:space="0" w:color="auto"/>
            <w:left w:val="none" w:sz="0" w:space="0" w:color="auto"/>
            <w:bottom w:val="none" w:sz="0" w:space="0" w:color="auto"/>
            <w:right w:val="none" w:sz="0" w:space="0" w:color="auto"/>
          </w:divBdr>
        </w:div>
        <w:div w:id="75710500">
          <w:marLeft w:val="475"/>
          <w:marRight w:val="0"/>
          <w:marTop w:val="60"/>
          <w:marBottom w:val="0"/>
          <w:divBdr>
            <w:top w:val="none" w:sz="0" w:space="0" w:color="auto"/>
            <w:left w:val="none" w:sz="0" w:space="0" w:color="auto"/>
            <w:bottom w:val="none" w:sz="0" w:space="0" w:color="auto"/>
            <w:right w:val="none" w:sz="0" w:space="0" w:color="auto"/>
          </w:divBdr>
        </w:div>
        <w:div w:id="375735577">
          <w:marLeft w:val="475"/>
          <w:marRight w:val="0"/>
          <w:marTop w:val="60"/>
          <w:marBottom w:val="0"/>
          <w:divBdr>
            <w:top w:val="none" w:sz="0" w:space="0" w:color="auto"/>
            <w:left w:val="none" w:sz="0" w:space="0" w:color="auto"/>
            <w:bottom w:val="none" w:sz="0" w:space="0" w:color="auto"/>
            <w:right w:val="none" w:sz="0" w:space="0" w:color="auto"/>
          </w:divBdr>
        </w:div>
        <w:div w:id="806319377">
          <w:marLeft w:val="475"/>
          <w:marRight w:val="0"/>
          <w:marTop w:val="60"/>
          <w:marBottom w:val="0"/>
          <w:divBdr>
            <w:top w:val="none" w:sz="0" w:space="0" w:color="auto"/>
            <w:left w:val="none" w:sz="0" w:space="0" w:color="auto"/>
            <w:bottom w:val="none" w:sz="0" w:space="0" w:color="auto"/>
            <w:right w:val="none" w:sz="0" w:space="0" w:color="auto"/>
          </w:divBdr>
        </w:div>
      </w:divsChild>
    </w:div>
    <w:div w:id="1139032542">
      <w:bodyDiv w:val="1"/>
      <w:marLeft w:val="0"/>
      <w:marRight w:val="0"/>
      <w:marTop w:val="0"/>
      <w:marBottom w:val="0"/>
      <w:divBdr>
        <w:top w:val="none" w:sz="0" w:space="0" w:color="auto"/>
        <w:left w:val="none" w:sz="0" w:space="0" w:color="auto"/>
        <w:bottom w:val="none" w:sz="0" w:space="0" w:color="auto"/>
        <w:right w:val="none" w:sz="0" w:space="0" w:color="auto"/>
      </w:divBdr>
    </w:div>
    <w:div w:id="1144352142">
      <w:bodyDiv w:val="1"/>
      <w:marLeft w:val="0"/>
      <w:marRight w:val="0"/>
      <w:marTop w:val="0"/>
      <w:marBottom w:val="0"/>
      <w:divBdr>
        <w:top w:val="none" w:sz="0" w:space="0" w:color="auto"/>
        <w:left w:val="none" w:sz="0" w:space="0" w:color="auto"/>
        <w:bottom w:val="none" w:sz="0" w:space="0" w:color="auto"/>
        <w:right w:val="none" w:sz="0" w:space="0" w:color="auto"/>
      </w:divBdr>
    </w:div>
    <w:div w:id="1171918725">
      <w:bodyDiv w:val="1"/>
      <w:marLeft w:val="0"/>
      <w:marRight w:val="0"/>
      <w:marTop w:val="0"/>
      <w:marBottom w:val="0"/>
      <w:divBdr>
        <w:top w:val="none" w:sz="0" w:space="0" w:color="auto"/>
        <w:left w:val="none" w:sz="0" w:space="0" w:color="auto"/>
        <w:bottom w:val="none" w:sz="0" w:space="0" w:color="auto"/>
        <w:right w:val="none" w:sz="0" w:space="0" w:color="auto"/>
      </w:divBdr>
      <w:divsChild>
        <w:div w:id="1967734685">
          <w:marLeft w:val="576"/>
          <w:marRight w:val="0"/>
          <w:marTop w:val="120"/>
          <w:marBottom w:val="120"/>
          <w:divBdr>
            <w:top w:val="none" w:sz="0" w:space="0" w:color="auto"/>
            <w:left w:val="none" w:sz="0" w:space="0" w:color="auto"/>
            <w:bottom w:val="none" w:sz="0" w:space="0" w:color="auto"/>
            <w:right w:val="none" w:sz="0" w:space="0" w:color="auto"/>
          </w:divBdr>
        </w:div>
        <w:div w:id="1486700718">
          <w:marLeft w:val="576"/>
          <w:marRight w:val="0"/>
          <w:marTop w:val="120"/>
          <w:marBottom w:val="120"/>
          <w:divBdr>
            <w:top w:val="none" w:sz="0" w:space="0" w:color="auto"/>
            <w:left w:val="none" w:sz="0" w:space="0" w:color="auto"/>
            <w:bottom w:val="none" w:sz="0" w:space="0" w:color="auto"/>
            <w:right w:val="none" w:sz="0" w:space="0" w:color="auto"/>
          </w:divBdr>
        </w:div>
        <w:div w:id="818882486">
          <w:marLeft w:val="576"/>
          <w:marRight w:val="0"/>
          <w:marTop w:val="120"/>
          <w:marBottom w:val="120"/>
          <w:divBdr>
            <w:top w:val="none" w:sz="0" w:space="0" w:color="auto"/>
            <w:left w:val="none" w:sz="0" w:space="0" w:color="auto"/>
            <w:bottom w:val="none" w:sz="0" w:space="0" w:color="auto"/>
            <w:right w:val="none" w:sz="0" w:space="0" w:color="auto"/>
          </w:divBdr>
        </w:div>
        <w:div w:id="2076707252">
          <w:marLeft w:val="576"/>
          <w:marRight w:val="0"/>
          <w:marTop w:val="120"/>
          <w:marBottom w:val="120"/>
          <w:divBdr>
            <w:top w:val="none" w:sz="0" w:space="0" w:color="auto"/>
            <w:left w:val="none" w:sz="0" w:space="0" w:color="auto"/>
            <w:bottom w:val="none" w:sz="0" w:space="0" w:color="auto"/>
            <w:right w:val="none" w:sz="0" w:space="0" w:color="auto"/>
          </w:divBdr>
        </w:div>
      </w:divsChild>
    </w:div>
    <w:div w:id="1177843653">
      <w:bodyDiv w:val="1"/>
      <w:marLeft w:val="0"/>
      <w:marRight w:val="0"/>
      <w:marTop w:val="0"/>
      <w:marBottom w:val="0"/>
      <w:divBdr>
        <w:top w:val="none" w:sz="0" w:space="0" w:color="auto"/>
        <w:left w:val="none" w:sz="0" w:space="0" w:color="auto"/>
        <w:bottom w:val="none" w:sz="0" w:space="0" w:color="auto"/>
        <w:right w:val="none" w:sz="0" w:space="0" w:color="auto"/>
      </w:divBdr>
      <w:divsChild>
        <w:div w:id="2005040674">
          <w:marLeft w:val="576"/>
          <w:marRight w:val="0"/>
          <w:marTop w:val="120"/>
          <w:marBottom w:val="120"/>
          <w:divBdr>
            <w:top w:val="none" w:sz="0" w:space="0" w:color="auto"/>
            <w:left w:val="none" w:sz="0" w:space="0" w:color="auto"/>
            <w:bottom w:val="none" w:sz="0" w:space="0" w:color="auto"/>
            <w:right w:val="none" w:sz="0" w:space="0" w:color="auto"/>
          </w:divBdr>
        </w:div>
        <w:div w:id="1382242942">
          <w:marLeft w:val="576"/>
          <w:marRight w:val="0"/>
          <w:marTop w:val="120"/>
          <w:marBottom w:val="120"/>
          <w:divBdr>
            <w:top w:val="none" w:sz="0" w:space="0" w:color="auto"/>
            <w:left w:val="none" w:sz="0" w:space="0" w:color="auto"/>
            <w:bottom w:val="none" w:sz="0" w:space="0" w:color="auto"/>
            <w:right w:val="none" w:sz="0" w:space="0" w:color="auto"/>
          </w:divBdr>
        </w:div>
        <w:div w:id="407844332">
          <w:marLeft w:val="576"/>
          <w:marRight w:val="0"/>
          <w:marTop w:val="120"/>
          <w:marBottom w:val="120"/>
          <w:divBdr>
            <w:top w:val="none" w:sz="0" w:space="0" w:color="auto"/>
            <w:left w:val="none" w:sz="0" w:space="0" w:color="auto"/>
            <w:bottom w:val="none" w:sz="0" w:space="0" w:color="auto"/>
            <w:right w:val="none" w:sz="0" w:space="0" w:color="auto"/>
          </w:divBdr>
        </w:div>
        <w:div w:id="2004355053">
          <w:marLeft w:val="576"/>
          <w:marRight w:val="0"/>
          <w:marTop w:val="120"/>
          <w:marBottom w:val="120"/>
          <w:divBdr>
            <w:top w:val="none" w:sz="0" w:space="0" w:color="auto"/>
            <w:left w:val="none" w:sz="0" w:space="0" w:color="auto"/>
            <w:bottom w:val="none" w:sz="0" w:space="0" w:color="auto"/>
            <w:right w:val="none" w:sz="0" w:space="0" w:color="auto"/>
          </w:divBdr>
        </w:div>
        <w:div w:id="1894850414">
          <w:marLeft w:val="576"/>
          <w:marRight w:val="0"/>
          <w:marTop w:val="120"/>
          <w:marBottom w:val="120"/>
          <w:divBdr>
            <w:top w:val="none" w:sz="0" w:space="0" w:color="auto"/>
            <w:left w:val="none" w:sz="0" w:space="0" w:color="auto"/>
            <w:bottom w:val="none" w:sz="0" w:space="0" w:color="auto"/>
            <w:right w:val="none" w:sz="0" w:space="0" w:color="auto"/>
          </w:divBdr>
        </w:div>
      </w:divsChild>
    </w:div>
    <w:div w:id="1184632934">
      <w:bodyDiv w:val="1"/>
      <w:marLeft w:val="0"/>
      <w:marRight w:val="0"/>
      <w:marTop w:val="0"/>
      <w:marBottom w:val="0"/>
      <w:divBdr>
        <w:top w:val="none" w:sz="0" w:space="0" w:color="auto"/>
        <w:left w:val="none" w:sz="0" w:space="0" w:color="auto"/>
        <w:bottom w:val="none" w:sz="0" w:space="0" w:color="auto"/>
        <w:right w:val="none" w:sz="0" w:space="0" w:color="auto"/>
      </w:divBdr>
      <w:divsChild>
        <w:div w:id="765082540">
          <w:marLeft w:val="547"/>
          <w:marRight w:val="0"/>
          <w:marTop w:val="0"/>
          <w:marBottom w:val="0"/>
          <w:divBdr>
            <w:top w:val="none" w:sz="0" w:space="0" w:color="auto"/>
            <w:left w:val="none" w:sz="0" w:space="0" w:color="auto"/>
            <w:bottom w:val="none" w:sz="0" w:space="0" w:color="auto"/>
            <w:right w:val="none" w:sz="0" w:space="0" w:color="auto"/>
          </w:divBdr>
        </w:div>
        <w:div w:id="923958739">
          <w:marLeft w:val="547"/>
          <w:marRight w:val="0"/>
          <w:marTop w:val="0"/>
          <w:marBottom w:val="0"/>
          <w:divBdr>
            <w:top w:val="none" w:sz="0" w:space="0" w:color="auto"/>
            <w:left w:val="none" w:sz="0" w:space="0" w:color="auto"/>
            <w:bottom w:val="none" w:sz="0" w:space="0" w:color="auto"/>
            <w:right w:val="none" w:sz="0" w:space="0" w:color="auto"/>
          </w:divBdr>
        </w:div>
      </w:divsChild>
    </w:div>
    <w:div w:id="1295217449">
      <w:bodyDiv w:val="1"/>
      <w:marLeft w:val="0"/>
      <w:marRight w:val="0"/>
      <w:marTop w:val="0"/>
      <w:marBottom w:val="0"/>
      <w:divBdr>
        <w:top w:val="none" w:sz="0" w:space="0" w:color="auto"/>
        <w:left w:val="none" w:sz="0" w:space="0" w:color="auto"/>
        <w:bottom w:val="none" w:sz="0" w:space="0" w:color="auto"/>
        <w:right w:val="none" w:sz="0" w:space="0" w:color="auto"/>
      </w:divBdr>
    </w:div>
    <w:div w:id="1306085150">
      <w:bodyDiv w:val="1"/>
      <w:marLeft w:val="0"/>
      <w:marRight w:val="0"/>
      <w:marTop w:val="0"/>
      <w:marBottom w:val="0"/>
      <w:divBdr>
        <w:top w:val="none" w:sz="0" w:space="0" w:color="auto"/>
        <w:left w:val="none" w:sz="0" w:space="0" w:color="auto"/>
        <w:bottom w:val="none" w:sz="0" w:space="0" w:color="auto"/>
        <w:right w:val="none" w:sz="0" w:space="0" w:color="auto"/>
      </w:divBdr>
      <w:divsChild>
        <w:div w:id="462161837">
          <w:marLeft w:val="576"/>
          <w:marRight w:val="0"/>
          <w:marTop w:val="120"/>
          <w:marBottom w:val="120"/>
          <w:divBdr>
            <w:top w:val="none" w:sz="0" w:space="0" w:color="auto"/>
            <w:left w:val="none" w:sz="0" w:space="0" w:color="auto"/>
            <w:bottom w:val="none" w:sz="0" w:space="0" w:color="auto"/>
            <w:right w:val="none" w:sz="0" w:space="0" w:color="auto"/>
          </w:divBdr>
        </w:div>
        <w:div w:id="1534076002">
          <w:marLeft w:val="576"/>
          <w:marRight w:val="0"/>
          <w:marTop w:val="120"/>
          <w:marBottom w:val="120"/>
          <w:divBdr>
            <w:top w:val="none" w:sz="0" w:space="0" w:color="auto"/>
            <w:left w:val="none" w:sz="0" w:space="0" w:color="auto"/>
            <w:bottom w:val="none" w:sz="0" w:space="0" w:color="auto"/>
            <w:right w:val="none" w:sz="0" w:space="0" w:color="auto"/>
          </w:divBdr>
        </w:div>
        <w:div w:id="2058241958">
          <w:marLeft w:val="576"/>
          <w:marRight w:val="0"/>
          <w:marTop w:val="120"/>
          <w:marBottom w:val="120"/>
          <w:divBdr>
            <w:top w:val="none" w:sz="0" w:space="0" w:color="auto"/>
            <w:left w:val="none" w:sz="0" w:space="0" w:color="auto"/>
            <w:bottom w:val="none" w:sz="0" w:space="0" w:color="auto"/>
            <w:right w:val="none" w:sz="0" w:space="0" w:color="auto"/>
          </w:divBdr>
        </w:div>
        <w:div w:id="646475899">
          <w:marLeft w:val="576"/>
          <w:marRight w:val="0"/>
          <w:marTop w:val="120"/>
          <w:marBottom w:val="120"/>
          <w:divBdr>
            <w:top w:val="none" w:sz="0" w:space="0" w:color="auto"/>
            <w:left w:val="none" w:sz="0" w:space="0" w:color="auto"/>
            <w:bottom w:val="none" w:sz="0" w:space="0" w:color="auto"/>
            <w:right w:val="none" w:sz="0" w:space="0" w:color="auto"/>
          </w:divBdr>
        </w:div>
        <w:div w:id="1362052432">
          <w:marLeft w:val="576"/>
          <w:marRight w:val="0"/>
          <w:marTop w:val="120"/>
          <w:marBottom w:val="120"/>
          <w:divBdr>
            <w:top w:val="none" w:sz="0" w:space="0" w:color="auto"/>
            <w:left w:val="none" w:sz="0" w:space="0" w:color="auto"/>
            <w:bottom w:val="none" w:sz="0" w:space="0" w:color="auto"/>
            <w:right w:val="none" w:sz="0" w:space="0" w:color="auto"/>
          </w:divBdr>
        </w:div>
        <w:div w:id="985427003">
          <w:marLeft w:val="576"/>
          <w:marRight w:val="0"/>
          <w:marTop w:val="120"/>
          <w:marBottom w:val="120"/>
          <w:divBdr>
            <w:top w:val="none" w:sz="0" w:space="0" w:color="auto"/>
            <w:left w:val="none" w:sz="0" w:space="0" w:color="auto"/>
            <w:bottom w:val="none" w:sz="0" w:space="0" w:color="auto"/>
            <w:right w:val="none" w:sz="0" w:space="0" w:color="auto"/>
          </w:divBdr>
        </w:div>
      </w:divsChild>
    </w:div>
    <w:div w:id="1320966872">
      <w:bodyDiv w:val="1"/>
      <w:marLeft w:val="0"/>
      <w:marRight w:val="0"/>
      <w:marTop w:val="0"/>
      <w:marBottom w:val="0"/>
      <w:divBdr>
        <w:top w:val="none" w:sz="0" w:space="0" w:color="auto"/>
        <w:left w:val="none" w:sz="0" w:space="0" w:color="auto"/>
        <w:bottom w:val="none" w:sz="0" w:space="0" w:color="auto"/>
        <w:right w:val="none" w:sz="0" w:space="0" w:color="auto"/>
      </w:divBdr>
      <w:divsChild>
        <w:div w:id="1230920215">
          <w:marLeft w:val="547"/>
          <w:marRight w:val="0"/>
          <w:marTop w:val="0"/>
          <w:marBottom w:val="0"/>
          <w:divBdr>
            <w:top w:val="none" w:sz="0" w:space="0" w:color="auto"/>
            <w:left w:val="none" w:sz="0" w:space="0" w:color="auto"/>
            <w:bottom w:val="none" w:sz="0" w:space="0" w:color="auto"/>
            <w:right w:val="none" w:sz="0" w:space="0" w:color="auto"/>
          </w:divBdr>
        </w:div>
      </w:divsChild>
    </w:div>
    <w:div w:id="1350175921">
      <w:bodyDiv w:val="1"/>
      <w:marLeft w:val="0"/>
      <w:marRight w:val="0"/>
      <w:marTop w:val="0"/>
      <w:marBottom w:val="0"/>
      <w:divBdr>
        <w:top w:val="none" w:sz="0" w:space="0" w:color="auto"/>
        <w:left w:val="none" w:sz="0" w:space="0" w:color="auto"/>
        <w:bottom w:val="none" w:sz="0" w:space="0" w:color="auto"/>
        <w:right w:val="none" w:sz="0" w:space="0" w:color="auto"/>
      </w:divBdr>
    </w:div>
    <w:div w:id="1414007053">
      <w:bodyDiv w:val="1"/>
      <w:marLeft w:val="0"/>
      <w:marRight w:val="0"/>
      <w:marTop w:val="0"/>
      <w:marBottom w:val="0"/>
      <w:divBdr>
        <w:top w:val="none" w:sz="0" w:space="0" w:color="auto"/>
        <w:left w:val="none" w:sz="0" w:space="0" w:color="auto"/>
        <w:bottom w:val="none" w:sz="0" w:space="0" w:color="auto"/>
        <w:right w:val="none" w:sz="0" w:space="0" w:color="auto"/>
      </w:divBdr>
      <w:divsChild>
        <w:div w:id="116071365">
          <w:marLeft w:val="576"/>
          <w:marRight w:val="0"/>
          <w:marTop w:val="120"/>
          <w:marBottom w:val="120"/>
          <w:divBdr>
            <w:top w:val="none" w:sz="0" w:space="0" w:color="auto"/>
            <w:left w:val="none" w:sz="0" w:space="0" w:color="auto"/>
            <w:bottom w:val="none" w:sz="0" w:space="0" w:color="auto"/>
            <w:right w:val="none" w:sz="0" w:space="0" w:color="auto"/>
          </w:divBdr>
        </w:div>
        <w:div w:id="1242642784">
          <w:marLeft w:val="576"/>
          <w:marRight w:val="0"/>
          <w:marTop w:val="120"/>
          <w:marBottom w:val="120"/>
          <w:divBdr>
            <w:top w:val="none" w:sz="0" w:space="0" w:color="auto"/>
            <w:left w:val="none" w:sz="0" w:space="0" w:color="auto"/>
            <w:bottom w:val="none" w:sz="0" w:space="0" w:color="auto"/>
            <w:right w:val="none" w:sz="0" w:space="0" w:color="auto"/>
          </w:divBdr>
        </w:div>
        <w:div w:id="1146245134">
          <w:marLeft w:val="576"/>
          <w:marRight w:val="0"/>
          <w:marTop w:val="120"/>
          <w:marBottom w:val="120"/>
          <w:divBdr>
            <w:top w:val="none" w:sz="0" w:space="0" w:color="auto"/>
            <w:left w:val="none" w:sz="0" w:space="0" w:color="auto"/>
            <w:bottom w:val="none" w:sz="0" w:space="0" w:color="auto"/>
            <w:right w:val="none" w:sz="0" w:space="0" w:color="auto"/>
          </w:divBdr>
        </w:div>
        <w:div w:id="1005519875">
          <w:marLeft w:val="576"/>
          <w:marRight w:val="0"/>
          <w:marTop w:val="120"/>
          <w:marBottom w:val="120"/>
          <w:divBdr>
            <w:top w:val="none" w:sz="0" w:space="0" w:color="auto"/>
            <w:left w:val="none" w:sz="0" w:space="0" w:color="auto"/>
            <w:bottom w:val="none" w:sz="0" w:space="0" w:color="auto"/>
            <w:right w:val="none" w:sz="0" w:space="0" w:color="auto"/>
          </w:divBdr>
        </w:div>
        <w:div w:id="1341736860">
          <w:marLeft w:val="576"/>
          <w:marRight w:val="0"/>
          <w:marTop w:val="120"/>
          <w:marBottom w:val="120"/>
          <w:divBdr>
            <w:top w:val="none" w:sz="0" w:space="0" w:color="auto"/>
            <w:left w:val="none" w:sz="0" w:space="0" w:color="auto"/>
            <w:bottom w:val="none" w:sz="0" w:space="0" w:color="auto"/>
            <w:right w:val="none" w:sz="0" w:space="0" w:color="auto"/>
          </w:divBdr>
        </w:div>
      </w:divsChild>
    </w:div>
    <w:div w:id="1446852837">
      <w:bodyDiv w:val="1"/>
      <w:marLeft w:val="0"/>
      <w:marRight w:val="0"/>
      <w:marTop w:val="0"/>
      <w:marBottom w:val="0"/>
      <w:divBdr>
        <w:top w:val="none" w:sz="0" w:space="0" w:color="auto"/>
        <w:left w:val="none" w:sz="0" w:space="0" w:color="auto"/>
        <w:bottom w:val="none" w:sz="0" w:space="0" w:color="auto"/>
        <w:right w:val="none" w:sz="0" w:space="0" w:color="auto"/>
      </w:divBdr>
      <w:divsChild>
        <w:div w:id="1276330421">
          <w:marLeft w:val="418"/>
          <w:marRight w:val="0"/>
          <w:marTop w:val="0"/>
          <w:marBottom w:val="120"/>
          <w:divBdr>
            <w:top w:val="none" w:sz="0" w:space="0" w:color="auto"/>
            <w:left w:val="none" w:sz="0" w:space="0" w:color="auto"/>
            <w:bottom w:val="none" w:sz="0" w:space="0" w:color="auto"/>
            <w:right w:val="none" w:sz="0" w:space="0" w:color="auto"/>
          </w:divBdr>
        </w:div>
      </w:divsChild>
    </w:div>
    <w:div w:id="1483082663">
      <w:bodyDiv w:val="1"/>
      <w:marLeft w:val="0"/>
      <w:marRight w:val="0"/>
      <w:marTop w:val="0"/>
      <w:marBottom w:val="0"/>
      <w:divBdr>
        <w:top w:val="none" w:sz="0" w:space="0" w:color="auto"/>
        <w:left w:val="none" w:sz="0" w:space="0" w:color="auto"/>
        <w:bottom w:val="none" w:sz="0" w:space="0" w:color="auto"/>
        <w:right w:val="none" w:sz="0" w:space="0" w:color="auto"/>
      </w:divBdr>
    </w:div>
    <w:div w:id="1526670587">
      <w:bodyDiv w:val="1"/>
      <w:marLeft w:val="0"/>
      <w:marRight w:val="0"/>
      <w:marTop w:val="0"/>
      <w:marBottom w:val="0"/>
      <w:divBdr>
        <w:top w:val="none" w:sz="0" w:space="0" w:color="auto"/>
        <w:left w:val="none" w:sz="0" w:space="0" w:color="auto"/>
        <w:bottom w:val="none" w:sz="0" w:space="0" w:color="auto"/>
        <w:right w:val="none" w:sz="0" w:space="0" w:color="auto"/>
      </w:divBdr>
    </w:div>
    <w:div w:id="1548683412">
      <w:bodyDiv w:val="1"/>
      <w:marLeft w:val="0"/>
      <w:marRight w:val="0"/>
      <w:marTop w:val="0"/>
      <w:marBottom w:val="0"/>
      <w:divBdr>
        <w:top w:val="none" w:sz="0" w:space="0" w:color="auto"/>
        <w:left w:val="none" w:sz="0" w:space="0" w:color="auto"/>
        <w:bottom w:val="none" w:sz="0" w:space="0" w:color="auto"/>
        <w:right w:val="none" w:sz="0" w:space="0" w:color="auto"/>
      </w:divBdr>
      <w:divsChild>
        <w:div w:id="627246010">
          <w:marLeft w:val="576"/>
          <w:marRight w:val="0"/>
          <w:marTop w:val="120"/>
          <w:marBottom w:val="120"/>
          <w:divBdr>
            <w:top w:val="none" w:sz="0" w:space="0" w:color="auto"/>
            <w:left w:val="none" w:sz="0" w:space="0" w:color="auto"/>
            <w:bottom w:val="none" w:sz="0" w:space="0" w:color="auto"/>
            <w:right w:val="none" w:sz="0" w:space="0" w:color="auto"/>
          </w:divBdr>
        </w:div>
        <w:div w:id="258683174">
          <w:marLeft w:val="576"/>
          <w:marRight w:val="0"/>
          <w:marTop w:val="120"/>
          <w:marBottom w:val="120"/>
          <w:divBdr>
            <w:top w:val="none" w:sz="0" w:space="0" w:color="auto"/>
            <w:left w:val="none" w:sz="0" w:space="0" w:color="auto"/>
            <w:bottom w:val="none" w:sz="0" w:space="0" w:color="auto"/>
            <w:right w:val="none" w:sz="0" w:space="0" w:color="auto"/>
          </w:divBdr>
        </w:div>
        <w:div w:id="307978871">
          <w:marLeft w:val="576"/>
          <w:marRight w:val="0"/>
          <w:marTop w:val="120"/>
          <w:marBottom w:val="120"/>
          <w:divBdr>
            <w:top w:val="none" w:sz="0" w:space="0" w:color="auto"/>
            <w:left w:val="none" w:sz="0" w:space="0" w:color="auto"/>
            <w:bottom w:val="none" w:sz="0" w:space="0" w:color="auto"/>
            <w:right w:val="none" w:sz="0" w:space="0" w:color="auto"/>
          </w:divBdr>
        </w:div>
        <w:div w:id="530723441">
          <w:marLeft w:val="576"/>
          <w:marRight w:val="0"/>
          <w:marTop w:val="120"/>
          <w:marBottom w:val="120"/>
          <w:divBdr>
            <w:top w:val="none" w:sz="0" w:space="0" w:color="auto"/>
            <w:left w:val="none" w:sz="0" w:space="0" w:color="auto"/>
            <w:bottom w:val="none" w:sz="0" w:space="0" w:color="auto"/>
            <w:right w:val="none" w:sz="0" w:space="0" w:color="auto"/>
          </w:divBdr>
        </w:div>
        <w:div w:id="1692494167">
          <w:marLeft w:val="576"/>
          <w:marRight w:val="0"/>
          <w:marTop w:val="120"/>
          <w:marBottom w:val="120"/>
          <w:divBdr>
            <w:top w:val="none" w:sz="0" w:space="0" w:color="auto"/>
            <w:left w:val="none" w:sz="0" w:space="0" w:color="auto"/>
            <w:bottom w:val="none" w:sz="0" w:space="0" w:color="auto"/>
            <w:right w:val="none" w:sz="0" w:space="0" w:color="auto"/>
          </w:divBdr>
        </w:div>
      </w:divsChild>
    </w:div>
    <w:div w:id="1645427663">
      <w:bodyDiv w:val="1"/>
      <w:marLeft w:val="0"/>
      <w:marRight w:val="0"/>
      <w:marTop w:val="0"/>
      <w:marBottom w:val="0"/>
      <w:divBdr>
        <w:top w:val="none" w:sz="0" w:space="0" w:color="auto"/>
        <w:left w:val="none" w:sz="0" w:space="0" w:color="auto"/>
        <w:bottom w:val="none" w:sz="0" w:space="0" w:color="auto"/>
        <w:right w:val="none" w:sz="0" w:space="0" w:color="auto"/>
      </w:divBdr>
      <w:divsChild>
        <w:div w:id="1434663352">
          <w:marLeft w:val="360"/>
          <w:marRight w:val="0"/>
          <w:marTop w:val="200"/>
          <w:marBottom w:val="0"/>
          <w:divBdr>
            <w:top w:val="none" w:sz="0" w:space="0" w:color="auto"/>
            <w:left w:val="none" w:sz="0" w:space="0" w:color="auto"/>
            <w:bottom w:val="none" w:sz="0" w:space="0" w:color="auto"/>
            <w:right w:val="none" w:sz="0" w:space="0" w:color="auto"/>
          </w:divBdr>
        </w:div>
      </w:divsChild>
    </w:div>
    <w:div w:id="1698239050">
      <w:bodyDiv w:val="1"/>
      <w:marLeft w:val="0"/>
      <w:marRight w:val="0"/>
      <w:marTop w:val="0"/>
      <w:marBottom w:val="0"/>
      <w:divBdr>
        <w:top w:val="none" w:sz="0" w:space="0" w:color="auto"/>
        <w:left w:val="none" w:sz="0" w:space="0" w:color="auto"/>
        <w:bottom w:val="none" w:sz="0" w:space="0" w:color="auto"/>
        <w:right w:val="none" w:sz="0" w:space="0" w:color="auto"/>
      </w:divBdr>
      <w:divsChild>
        <w:div w:id="201721388">
          <w:marLeft w:val="547"/>
          <w:marRight w:val="0"/>
          <w:marTop w:val="120"/>
          <w:marBottom w:val="0"/>
          <w:divBdr>
            <w:top w:val="none" w:sz="0" w:space="0" w:color="auto"/>
            <w:left w:val="none" w:sz="0" w:space="0" w:color="auto"/>
            <w:bottom w:val="none" w:sz="0" w:space="0" w:color="auto"/>
            <w:right w:val="none" w:sz="0" w:space="0" w:color="auto"/>
          </w:divBdr>
        </w:div>
        <w:div w:id="1279142933">
          <w:marLeft w:val="1166"/>
          <w:marRight w:val="0"/>
          <w:marTop w:val="106"/>
          <w:marBottom w:val="0"/>
          <w:divBdr>
            <w:top w:val="none" w:sz="0" w:space="0" w:color="auto"/>
            <w:left w:val="none" w:sz="0" w:space="0" w:color="auto"/>
            <w:bottom w:val="none" w:sz="0" w:space="0" w:color="auto"/>
            <w:right w:val="none" w:sz="0" w:space="0" w:color="auto"/>
          </w:divBdr>
        </w:div>
        <w:div w:id="685985040">
          <w:marLeft w:val="1166"/>
          <w:marRight w:val="0"/>
          <w:marTop w:val="106"/>
          <w:marBottom w:val="0"/>
          <w:divBdr>
            <w:top w:val="none" w:sz="0" w:space="0" w:color="auto"/>
            <w:left w:val="none" w:sz="0" w:space="0" w:color="auto"/>
            <w:bottom w:val="none" w:sz="0" w:space="0" w:color="auto"/>
            <w:right w:val="none" w:sz="0" w:space="0" w:color="auto"/>
          </w:divBdr>
        </w:div>
        <w:div w:id="1786070795">
          <w:marLeft w:val="1166"/>
          <w:marRight w:val="0"/>
          <w:marTop w:val="106"/>
          <w:marBottom w:val="0"/>
          <w:divBdr>
            <w:top w:val="none" w:sz="0" w:space="0" w:color="auto"/>
            <w:left w:val="none" w:sz="0" w:space="0" w:color="auto"/>
            <w:bottom w:val="none" w:sz="0" w:space="0" w:color="auto"/>
            <w:right w:val="none" w:sz="0" w:space="0" w:color="auto"/>
          </w:divBdr>
        </w:div>
        <w:div w:id="801969401">
          <w:marLeft w:val="547"/>
          <w:marRight w:val="0"/>
          <w:marTop w:val="120"/>
          <w:marBottom w:val="0"/>
          <w:divBdr>
            <w:top w:val="none" w:sz="0" w:space="0" w:color="auto"/>
            <w:left w:val="none" w:sz="0" w:space="0" w:color="auto"/>
            <w:bottom w:val="none" w:sz="0" w:space="0" w:color="auto"/>
            <w:right w:val="none" w:sz="0" w:space="0" w:color="auto"/>
          </w:divBdr>
        </w:div>
        <w:div w:id="191505592">
          <w:marLeft w:val="1166"/>
          <w:marRight w:val="0"/>
          <w:marTop w:val="106"/>
          <w:marBottom w:val="0"/>
          <w:divBdr>
            <w:top w:val="none" w:sz="0" w:space="0" w:color="auto"/>
            <w:left w:val="none" w:sz="0" w:space="0" w:color="auto"/>
            <w:bottom w:val="none" w:sz="0" w:space="0" w:color="auto"/>
            <w:right w:val="none" w:sz="0" w:space="0" w:color="auto"/>
          </w:divBdr>
        </w:div>
        <w:div w:id="452945437">
          <w:marLeft w:val="1166"/>
          <w:marRight w:val="0"/>
          <w:marTop w:val="106"/>
          <w:marBottom w:val="0"/>
          <w:divBdr>
            <w:top w:val="none" w:sz="0" w:space="0" w:color="auto"/>
            <w:left w:val="none" w:sz="0" w:space="0" w:color="auto"/>
            <w:bottom w:val="none" w:sz="0" w:space="0" w:color="auto"/>
            <w:right w:val="none" w:sz="0" w:space="0" w:color="auto"/>
          </w:divBdr>
        </w:div>
        <w:div w:id="608125519">
          <w:marLeft w:val="1166"/>
          <w:marRight w:val="0"/>
          <w:marTop w:val="106"/>
          <w:marBottom w:val="0"/>
          <w:divBdr>
            <w:top w:val="none" w:sz="0" w:space="0" w:color="auto"/>
            <w:left w:val="none" w:sz="0" w:space="0" w:color="auto"/>
            <w:bottom w:val="none" w:sz="0" w:space="0" w:color="auto"/>
            <w:right w:val="none" w:sz="0" w:space="0" w:color="auto"/>
          </w:divBdr>
        </w:div>
      </w:divsChild>
    </w:div>
    <w:div w:id="1718891104">
      <w:bodyDiv w:val="1"/>
      <w:marLeft w:val="0"/>
      <w:marRight w:val="0"/>
      <w:marTop w:val="0"/>
      <w:marBottom w:val="0"/>
      <w:divBdr>
        <w:top w:val="none" w:sz="0" w:space="0" w:color="auto"/>
        <w:left w:val="none" w:sz="0" w:space="0" w:color="auto"/>
        <w:bottom w:val="none" w:sz="0" w:space="0" w:color="auto"/>
        <w:right w:val="none" w:sz="0" w:space="0" w:color="auto"/>
      </w:divBdr>
      <w:divsChild>
        <w:div w:id="87889811">
          <w:marLeft w:val="547"/>
          <w:marRight w:val="0"/>
          <w:marTop w:val="0"/>
          <w:marBottom w:val="0"/>
          <w:divBdr>
            <w:top w:val="none" w:sz="0" w:space="0" w:color="auto"/>
            <w:left w:val="none" w:sz="0" w:space="0" w:color="auto"/>
            <w:bottom w:val="none" w:sz="0" w:space="0" w:color="auto"/>
            <w:right w:val="none" w:sz="0" w:space="0" w:color="auto"/>
          </w:divBdr>
        </w:div>
      </w:divsChild>
    </w:div>
    <w:div w:id="1758551369">
      <w:bodyDiv w:val="1"/>
      <w:marLeft w:val="0"/>
      <w:marRight w:val="0"/>
      <w:marTop w:val="0"/>
      <w:marBottom w:val="0"/>
      <w:divBdr>
        <w:top w:val="none" w:sz="0" w:space="0" w:color="auto"/>
        <w:left w:val="none" w:sz="0" w:space="0" w:color="auto"/>
        <w:bottom w:val="none" w:sz="0" w:space="0" w:color="auto"/>
        <w:right w:val="none" w:sz="0" w:space="0" w:color="auto"/>
      </w:divBdr>
      <w:divsChild>
        <w:div w:id="1034234830">
          <w:marLeft w:val="576"/>
          <w:marRight w:val="0"/>
          <w:marTop w:val="120"/>
          <w:marBottom w:val="0"/>
          <w:divBdr>
            <w:top w:val="none" w:sz="0" w:space="0" w:color="auto"/>
            <w:left w:val="none" w:sz="0" w:space="0" w:color="auto"/>
            <w:bottom w:val="none" w:sz="0" w:space="0" w:color="auto"/>
            <w:right w:val="none" w:sz="0" w:space="0" w:color="auto"/>
          </w:divBdr>
        </w:div>
        <w:div w:id="1482766375">
          <w:marLeft w:val="576"/>
          <w:marRight w:val="0"/>
          <w:marTop w:val="120"/>
          <w:marBottom w:val="0"/>
          <w:divBdr>
            <w:top w:val="none" w:sz="0" w:space="0" w:color="auto"/>
            <w:left w:val="none" w:sz="0" w:space="0" w:color="auto"/>
            <w:bottom w:val="none" w:sz="0" w:space="0" w:color="auto"/>
            <w:right w:val="none" w:sz="0" w:space="0" w:color="auto"/>
          </w:divBdr>
        </w:div>
        <w:div w:id="368148001">
          <w:marLeft w:val="576"/>
          <w:marRight w:val="0"/>
          <w:marTop w:val="120"/>
          <w:marBottom w:val="0"/>
          <w:divBdr>
            <w:top w:val="none" w:sz="0" w:space="0" w:color="auto"/>
            <w:left w:val="none" w:sz="0" w:space="0" w:color="auto"/>
            <w:bottom w:val="none" w:sz="0" w:space="0" w:color="auto"/>
            <w:right w:val="none" w:sz="0" w:space="0" w:color="auto"/>
          </w:divBdr>
        </w:div>
        <w:div w:id="2042978132">
          <w:marLeft w:val="576"/>
          <w:marRight w:val="0"/>
          <w:marTop w:val="120"/>
          <w:marBottom w:val="0"/>
          <w:divBdr>
            <w:top w:val="none" w:sz="0" w:space="0" w:color="auto"/>
            <w:left w:val="none" w:sz="0" w:space="0" w:color="auto"/>
            <w:bottom w:val="none" w:sz="0" w:space="0" w:color="auto"/>
            <w:right w:val="none" w:sz="0" w:space="0" w:color="auto"/>
          </w:divBdr>
        </w:div>
        <w:div w:id="1981881976">
          <w:marLeft w:val="576"/>
          <w:marRight w:val="0"/>
          <w:marTop w:val="120"/>
          <w:marBottom w:val="0"/>
          <w:divBdr>
            <w:top w:val="none" w:sz="0" w:space="0" w:color="auto"/>
            <w:left w:val="none" w:sz="0" w:space="0" w:color="auto"/>
            <w:bottom w:val="none" w:sz="0" w:space="0" w:color="auto"/>
            <w:right w:val="none" w:sz="0" w:space="0" w:color="auto"/>
          </w:divBdr>
        </w:div>
      </w:divsChild>
    </w:div>
    <w:div w:id="1765880905">
      <w:bodyDiv w:val="1"/>
      <w:marLeft w:val="0"/>
      <w:marRight w:val="0"/>
      <w:marTop w:val="0"/>
      <w:marBottom w:val="0"/>
      <w:divBdr>
        <w:top w:val="none" w:sz="0" w:space="0" w:color="auto"/>
        <w:left w:val="none" w:sz="0" w:space="0" w:color="auto"/>
        <w:bottom w:val="none" w:sz="0" w:space="0" w:color="auto"/>
        <w:right w:val="none" w:sz="0" w:space="0" w:color="auto"/>
      </w:divBdr>
    </w:div>
    <w:div w:id="1788429753">
      <w:bodyDiv w:val="1"/>
      <w:marLeft w:val="0"/>
      <w:marRight w:val="0"/>
      <w:marTop w:val="0"/>
      <w:marBottom w:val="0"/>
      <w:divBdr>
        <w:top w:val="none" w:sz="0" w:space="0" w:color="auto"/>
        <w:left w:val="none" w:sz="0" w:space="0" w:color="auto"/>
        <w:bottom w:val="none" w:sz="0" w:space="0" w:color="auto"/>
        <w:right w:val="none" w:sz="0" w:space="0" w:color="auto"/>
      </w:divBdr>
    </w:div>
    <w:div w:id="1866749526">
      <w:bodyDiv w:val="1"/>
      <w:marLeft w:val="0"/>
      <w:marRight w:val="0"/>
      <w:marTop w:val="0"/>
      <w:marBottom w:val="0"/>
      <w:divBdr>
        <w:top w:val="none" w:sz="0" w:space="0" w:color="auto"/>
        <w:left w:val="none" w:sz="0" w:space="0" w:color="auto"/>
        <w:bottom w:val="none" w:sz="0" w:space="0" w:color="auto"/>
        <w:right w:val="none" w:sz="0" w:space="0" w:color="auto"/>
      </w:divBdr>
      <w:divsChild>
        <w:div w:id="564075516">
          <w:marLeft w:val="547"/>
          <w:marRight w:val="0"/>
          <w:marTop w:val="0"/>
          <w:marBottom w:val="0"/>
          <w:divBdr>
            <w:top w:val="none" w:sz="0" w:space="0" w:color="auto"/>
            <w:left w:val="none" w:sz="0" w:space="0" w:color="auto"/>
            <w:bottom w:val="none" w:sz="0" w:space="0" w:color="auto"/>
            <w:right w:val="none" w:sz="0" w:space="0" w:color="auto"/>
          </w:divBdr>
        </w:div>
        <w:div w:id="817571245">
          <w:marLeft w:val="547"/>
          <w:marRight w:val="0"/>
          <w:marTop w:val="0"/>
          <w:marBottom w:val="0"/>
          <w:divBdr>
            <w:top w:val="none" w:sz="0" w:space="0" w:color="auto"/>
            <w:left w:val="none" w:sz="0" w:space="0" w:color="auto"/>
            <w:bottom w:val="none" w:sz="0" w:space="0" w:color="auto"/>
            <w:right w:val="none" w:sz="0" w:space="0" w:color="auto"/>
          </w:divBdr>
        </w:div>
      </w:divsChild>
    </w:div>
    <w:div w:id="1880897526">
      <w:bodyDiv w:val="1"/>
      <w:marLeft w:val="0"/>
      <w:marRight w:val="0"/>
      <w:marTop w:val="0"/>
      <w:marBottom w:val="0"/>
      <w:divBdr>
        <w:top w:val="none" w:sz="0" w:space="0" w:color="auto"/>
        <w:left w:val="none" w:sz="0" w:space="0" w:color="auto"/>
        <w:bottom w:val="none" w:sz="0" w:space="0" w:color="auto"/>
        <w:right w:val="none" w:sz="0" w:space="0" w:color="auto"/>
      </w:divBdr>
    </w:div>
    <w:div w:id="1923447376">
      <w:bodyDiv w:val="1"/>
      <w:marLeft w:val="0"/>
      <w:marRight w:val="0"/>
      <w:marTop w:val="0"/>
      <w:marBottom w:val="0"/>
      <w:divBdr>
        <w:top w:val="none" w:sz="0" w:space="0" w:color="auto"/>
        <w:left w:val="none" w:sz="0" w:space="0" w:color="auto"/>
        <w:bottom w:val="none" w:sz="0" w:space="0" w:color="auto"/>
        <w:right w:val="none" w:sz="0" w:space="0" w:color="auto"/>
      </w:divBdr>
      <w:divsChild>
        <w:div w:id="255864751">
          <w:marLeft w:val="706"/>
          <w:marRight w:val="0"/>
          <w:marTop w:val="96"/>
          <w:marBottom w:val="0"/>
          <w:divBdr>
            <w:top w:val="none" w:sz="0" w:space="0" w:color="auto"/>
            <w:left w:val="none" w:sz="0" w:space="0" w:color="auto"/>
            <w:bottom w:val="none" w:sz="0" w:space="0" w:color="auto"/>
            <w:right w:val="none" w:sz="0" w:space="0" w:color="auto"/>
          </w:divBdr>
        </w:div>
        <w:div w:id="256983388">
          <w:marLeft w:val="706"/>
          <w:marRight w:val="0"/>
          <w:marTop w:val="96"/>
          <w:marBottom w:val="0"/>
          <w:divBdr>
            <w:top w:val="none" w:sz="0" w:space="0" w:color="auto"/>
            <w:left w:val="none" w:sz="0" w:space="0" w:color="auto"/>
            <w:bottom w:val="none" w:sz="0" w:space="0" w:color="auto"/>
            <w:right w:val="none" w:sz="0" w:space="0" w:color="auto"/>
          </w:divBdr>
        </w:div>
        <w:div w:id="1175531728">
          <w:marLeft w:val="706"/>
          <w:marRight w:val="0"/>
          <w:marTop w:val="96"/>
          <w:marBottom w:val="0"/>
          <w:divBdr>
            <w:top w:val="none" w:sz="0" w:space="0" w:color="auto"/>
            <w:left w:val="none" w:sz="0" w:space="0" w:color="auto"/>
            <w:bottom w:val="none" w:sz="0" w:space="0" w:color="auto"/>
            <w:right w:val="none" w:sz="0" w:space="0" w:color="auto"/>
          </w:divBdr>
        </w:div>
      </w:divsChild>
    </w:div>
    <w:div w:id="1960917928">
      <w:bodyDiv w:val="1"/>
      <w:marLeft w:val="0"/>
      <w:marRight w:val="0"/>
      <w:marTop w:val="0"/>
      <w:marBottom w:val="0"/>
      <w:divBdr>
        <w:top w:val="none" w:sz="0" w:space="0" w:color="auto"/>
        <w:left w:val="none" w:sz="0" w:space="0" w:color="auto"/>
        <w:bottom w:val="none" w:sz="0" w:space="0" w:color="auto"/>
        <w:right w:val="none" w:sz="0" w:space="0" w:color="auto"/>
      </w:divBdr>
      <w:divsChild>
        <w:div w:id="589969163">
          <w:marLeft w:val="144"/>
          <w:marRight w:val="0"/>
          <w:marTop w:val="240"/>
          <w:marBottom w:val="40"/>
          <w:divBdr>
            <w:top w:val="none" w:sz="0" w:space="0" w:color="auto"/>
            <w:left w:val="none" w:sz="0" w:space="0" w:color="auto"/>
            <w:bottom w:val="none" w:sz="0" w:space="0" w:color="auto"/>
            <w:right w:val="none" w:sz="0" w:space="0" w:color="auto"/>
          </w:divBdr>
        </w:div>
        <w:div w:id="765686848">
          <w:marLeft w:val="475"/>
          <w:marRight w:val="0"/>
          <w:marTop w:val="60"/>
          <w:marBottom w:val="0"/>
          <w:divBdr>
            <w:top w:val="none" w:sz="0" w:space="0" w:color="auto"/>
            <w:left w:val="none" w:sz="0" w:space="0" w:color="auto"/>
            <w:bottom w:val="none" w:sz="0" w:space="0" w:color="auto"/>
            <w:right w:val="none" w:sz="0" w:space="0" w:color="auto"/>
          </w:divBdr>
        </w:div>
        <w:div w:id="489178982">
          <w:marLeft w:val="475"/>
          <w:marRight w:val="0"/>
          <w:marTop w:val="60"/>
          <w:marBottom w:val="0"/>
          <w:divBdr>
            <w:top w:val="none" w:sz="0" w:space="0" w:color="auto"/>
            <w:left w:val="none" w:sz="0" w:space="0" w:color="auto"/>
            <w:bottom w:val="none" w:sz="0" w:space="0" w:color="auto"/>
            <w:right w:val="none" w:sz="0" w:space="0" w:color="auto"/>
          </w:divBdr>
        </w:div>
        <w:div w:id="578056628">
          <w:marLeft w:val="475"/>
          <w:marRight w:val="0"/>
          <w:marTop w:val="60"/>
          <w:marBottom w:val="0"/>
          <w:divBdr>
            <w:top w:val="none" w:sz="0" w:space="0" w:color="auto"/>
            <w:left w:val="none" w:sz="0" w:space="0" w:color="auto"/>
            <w:bottom w:val="none" w:sz="0" w:space="0" w:color="auto"/>
            <w:right w:val="none" w:sz="0" w:space="0" w:color="auto"/>
          </w:divBdr>
        </w:div>
        <w:div w:id="1846631073">
          <w:marLeft w:val="475"/>
          <w:marRight w:val="0"/>
          <w:marTop w:val="60"/>
          <w:marBottom w:val="0"/>
          <w:divBdr>
            <w:top w:val="none" w:sz="0" w:space="0" w:color="auto"/>
            <w:left w:val="none" w:sz="0" w:space="0" w:color="auto"/>
            <w:bottom w:val="none" w:sz="0" w:space="0" w:color="auto"/>
            <w:right w:val="none" w:sz="0" w:space="0" w:color="auto"/>
          </w:divBdr>
        </w:div>
        <w:div w:id="984509537">
          <w:marLeft w:val="475"/>
          <w:marRight w:val="0"/>
          <w:marTop w:val="60"/>
          <w:marBottom w:val="0"/>
          <w:divBdr>
            <w:top w:val="none" w:sz="0" w:space="0" w:color="auto"/>
            <w:left w:val="none" w:sz="0" w:space="0" w:color="auto"/>
            <w:bottom w:val="none" w:sz="0" w:space="0" w:color="auto"/>
            <w:right w:val="none" w:sz="0" w:space="0" w:color="auto"/>
          </w:divBdr>
        </w:div>
      </w:divsChild>
    </w:div>
    <w:div w:id="2017417809">
      <w:bodyDiv w:val="1"/>
      <w:marLeft w:val="0"/>
      <w:marRight w:val="0"/>
      <w:marTop w:val="0"/>
      <w:marBottom w:val="0"/>
      <w:divBdr>
        <w:top w:val="none" w:sz="0" w:space="0" w:color="auto"/>
        <w:left w:val="none" w:sz="0" w:space="0" w:color="auto"/>
        <w:bottom w:val="none" w:sz="0" w:space="0" w:color="auto"/>
        <w:right w:val="none" w:sz="0" w:space="0" w:color="auto"/>
      </w:divBdr>
    </w:div>
    <w:div w:id="2059475395">
      <w:bodyDiv w:val="1"/>
      <w:marLeft w:val="0"/>
      <w:marRight w:val="0"/>
      <w:marTop w:val="0"/>
      <w:marBottom w:val="0"/>
      <w:divBdr>
        <w:top w:val="none" w:sz="0" w:space="0" w:color="auto"/>
        <w:left w:val="none" w:sz="0" w:space="0" w:color="auto"/>
        <w:bottom w:val="none" w:sz="0" w:space="0" w:color="auto"/>
        <w:right w:val="none" w:sz="0" w:space="0" w:color="auto"/>
      </w:divBdr>
      <w:divsChild>
        <w:div w:id="72051581">
          <w:marLeft w:val="576"/>
          <w:marRight w:val="0"/>
          <w:marTop w:val="120"/>
          <w:marBottom w:val="120"/>
          <w:divBdr>
            <w:top w:val="none" w:sz="0" w:space="0" w:color="auto"/>
            <w:left w:val="none" w:sz="0" w:space="0" w:color="auto"/>
            <w:bottom w:val="none" w:sz="0" w:space="0" w:color="auto"/>
            <w:right w:val="none" w:sz="0" w:space="0" w:color="auto"/>
          </w:divBdr>
        </w:div>
        <w:div w:id="905148139">
          <w:marLeft w:val="576"/>
          <w:marRight w:val="0"/>
          <w:marTop w:val="120"/>
          <w:marBottom w:val="120"/>
          <w:divBdr>
            <w:top w:val="none" w:sz="0" w:space="0" w:color="auto"/>
            <w:left w:val="none" w:sz="0" w:space="0" w:color="auto"/>
            <w:bottom w:val="none" w:sz="0" w:space="0" w:color="auto"/>
            <w:right w:val="none" w:sz="0" w:space="0" w:color="auto"/>
          </w:divBdr>
        </w:div>
        <w:div w:id="895508693">
          <w:marLeft w:val="576"/>
          <w:marRight w:val="0"/>
          <w:marTop w:val="120"/>
          <w:marBottom w:val="120"/>
          <w:divBdr>
            <w:top w:val="none" w:sz="0" w:space="0" w:color="auto"/>
            <w:left w:val="none" w:sz="0" w:space="0" w:color="auto"/>
            <w:bottom w:val="none" w:sz="0" w:space="0" w:color="auto"/>
            <w:right w:val="none" w:sz="0" w:space="0" w:color="auto"/>
          </w:divBdr>
        </w:div>
      </w:divsChild>
    </w:div>
    <w:div w:id="20944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A48D-F0CD-4E22-ADCB-FBD4CD40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12938</Words>
  <Characters>73751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Urrutia;Hyunjee Oh</dc:creator>
  <cp:lastModifiedBy>Vidya Mahesh</cp:lastModifiedBy>
  <cp:revision>3</cp:revision>
  <cp:lastPrinted>2017-05-30T08:50:00Z</cp:lastPrinted>
  <dcterms:created xsi:type="dcterms:W3CDTF">2017-06-08T06:21:00Z</dcterms:created>
  <dcterms:modified xsi:type="dcterms:W3CDTF">2017-06-08T06:21:00Z</dcterms:modified>
</cp:coreProperties>
</file>